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FFEC7" w14:textId="6E56E603" w:rsidR="00ED20C6" w:rsidRDefault="00BC1B9B" w:rsidP="00491A7C">
      <w:pPr>
        <w:pStyle w:val="1"/>
        <w:spacing w:before="74" w:line="242" w:lineRule="auto"/>
        <w:ind w:left="142" w:firstLine="0"/>
        <w:jc w:val="center"/>
      </w:pPr>
      <w:r>
        <w:t>РЕГЛАМЕНТ</w:t>
      </w:r>
      <w:r>
        <w:rPr>
          <w:spacing w:val="-18"/>
        </w:rPr>
        <w:t xml:space="preserve"> </w:t>
      </w:r>
      <w:r w:rsidR="00491A7C">
        <w:t>ВЗАИМОДЕЙСТВИ</w:t>
      </w:r>
      <w:r w:rsidR="002F364D">
        <w:t>Я ПРИ ИСПОЛЬЗОВАНИИ АКТИВИРОВАННЫХ В</w:t>
      </w:r>
      <w:r w:rsidR="00491A7C">
        <w:t xml:space="preserve"> ЕДИНОЙ РЕСПУБЛИКАНСКОЙ СИСТЕМЕ ОПЛАТЫ ПРОЕЗДА</w:t>
      </w:r>
      <w:r>
        <w:rPr>
          <w:spacing w:val="-17"/>
        </w:rPr>
        <w:t xml:space="preserve"> </w:t>
      </w:r>
      <w:r>
        <w:t>КОРПОРАТИВНЫХ ТРАНСПОРТНЫХ КАРТ</w:t>
      </w:r>
    </w:p>
    <w:p w14:paraId="7C1DF3C7" w14:textId="77777777" w:rsidR="00ED20C6" w:rsidRDefault="00BC1B9B">
      <w:pPr>
        <w:spacing w:before="236"/>
        <w:ind w:left="718"/>
        <w:jc w:val="center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14:paraId="241E112E" w14:textId="4F15EE73" w:rsidR="00ED20C6" w:rsidRDefault="00BC1B9B">
      <w:pPr>
        <w:pStyle w:val="a3"/>
        <w:spacing w:before="239"/>
        <w:ind w:right="113"/>
      </w:pPr>
      <w:r>
        <w:t>Предметом регулирования настоящего Регламента является порядок в</w:t>
      </w:r>
      <w:r w:rsidR="001B6191">
        <w:t xml:space="preserve">заимодействия при </w:t>
      </w:r>
      <w:r w:rsidR="002F364D">
        <w:t>активации</w:t>
      </w:r>
      <w:r w:rsidR="001B6191">
        <w:t xml:space="preserve"> </w:t>
      </w:r>
      <w:r>
        <w:t xml:space="preserve">Корпоративной транспортной карты в Единой республиканской системе оплаты </w:t>
      </w:r>
      <w:r>
        <w:rPr>
          <w:spacing w:val="-2"/>
        </w:rPr>
        <w:t>проезда.</w:t>
      </w:r>
    </w:p>
    <w:p w14:paraId="3085DD2A" w14:textId="77777777" w:rsidR="00ED20C6" w:rsidRDefault="00BC1B9B">
      <w:pPr>
        <w:pStyle w:val="1"/>
        <w:numPr>
          <w:ilvl w:val="0"/>
          <w:numId w:val="3"/>
        </w:numPr>
        <w:tabs>
          <w:tab w:val="left" w:pos="4129"/>
        </w:tabs>
        <w:spacing w:before="240"/>
        <w:ind w:left="4129" w:hanging="358"/>
        <w:jc w:val="left"/>
      </w:pPr>
      <w:r>
        <w:rPr>
          <w:spacing w:val="-2"/>
        </w:rPr>
        <w:t>ТЕРМИНОЛОГИЯ</w:t>
      </w:r>
    </w:p>
    <w:p w14:paraId="1A826ABA" w14:textId="23C5BC67" w:rsidR="00ED20C6" w:rsidRPr="00D3075C" w:rsidRDefault="00BC1B9B">
      <w:pPr>
        <w:pStyle w:val="a3"/>
        <w:spacing w:before="239"/>
        <w:ind w:right="110"/>
      </w:pPr>
      <w:r>
        <w:rPr>
          <w:b/>
        </w:rPr>
        <w:t xml:space="preserve">Единая республиканская система оплаты проезда </w:t>
      </w:r>
      <w:r>
        <w:t>(далее - «Система») – информационное пространство, предназначенное для обеспечения информационного и технологиче</w:t>
      </w:r>
      <w:bookmarkStart w:id="0" w:name="_GoBack"/>
      <w:bookmarkEnd w:id="0"/>
      <w:r>
        <w:t>ского взаимодействия между Технологическим оператором (являющимся, в том числе Участником) и другими Участниками Системы при оказании Пользователям услуг по перевозке в общественном пассажирском транспорте Республики Башкортостан, оплата которых осуществляется с использованием электронных средств платежа и с помощью Транспортных Карт или специальных видов Транспортной Карты, в том числе Банковской. Система соответствует требованиям Федерального закона от 22.05.2003 N 54-ФЗ "О применении контрольно-кассовой техники при осуществлении расчетов в Российской Федерации" в части фискализации.</w:t>
      </w:r>
      <w:r w:rsidR="00D3075C" w:rsidRPr="00D3075C">
        <w:t xml:space="preserve"> </w:t>
      </w:r>
      <w:r w:rsidR="00D3075C">
        <w:t xml:space="preserve">Правила Системы размещены на сайте </w:t>
      </w:r>
      <w:hyperlink r:id="rId7">
        <w:r w:rsidR="00D3075C" w:rsidRPr="00D3075C">
          <w:rPr>
            <w:rStyle w:val="ac"/>
          </w:rPr>
          <w:t>www.alga-card.ru</w:t>
        </w:r>
      </w:hyperlink>
    </w:p>
    <w:p w14:paraId="18452C94" w14:textId="67553B5C" w:rsidR="00ED20C6" w:rsidRDefault="00BC1B9B">
      <w:pPr>
        <w:pStyle w:val="a3"/>
        <w:spacing w:before="3"/>
        <w:ind w:right="113"/>
      </w:pPr>
      <w:r>
        <w:rPr>
          <w:b/>
        </w:rPr>
        <w:t xml:space="preserve">Пользователь </w:t>
      </w:r>
      <w:r>
        <w:t>- Сотрудник, работник Корпоративного пользователя, по поручению которого Корпоративный пользователь осуществляет оплату стоимости проезда в городском общественном пассажирском транспорте на территории городского округа</w:t>
      </w:r>
      <w:r>
        <w:rPr>
          <w:spacing w:val="40"/>
        </w:rPr>
        <w:t xml:space="preserve"> </w:t>
      </w:r>
      <w:r>
        <w:t>г. Уфа и Республики Башкортостан с использованием Ко</w:t>
      </w:r>
      <w:r w:rsidR="002F364D">
        <w:t>рпоративных транспортных карт, активированных в</w:t>
      </w:r>
      <w:r>
        <w:t xml:space="preserve"> </w:t>
      </w:r>
      <w:r>
        <w:rPr>
          <w:spacing w:val="-2"/>
        </w:rPr>
        <w:t>Системе.</w:t>
      </w:r>
    </w:p>
    <w:p w14:paraId="30CBD66D" w14:textId="77777777" w:rsidR="00ED20C6" w:rsidRDefault="00BC1B9B">
      <w:pPr>
        <w:pStyle w:val="a3"/>
        <w:spacing w:line="242" w:lineRule="auto"/>
        <w:ind w:right="114"/>
      </w:pPr>
      <w:r>
        <w:rPr>
          <w:b/>
        </w:rPr>
        <w:t xml:space="preserve">Корпоративный пользователь </w:t>
      </w:r>
      <w:r>
        <w:t>- юридическое лицо, осуществляющее в безналичной форме оплату стоимости услуг перевозки, оказываемых Перевозчиком, с использованием Корпоративных транспортных карт, зарегистрированных в Системе.</w:t>
      </w:r>
    </w:p>
    <w:p w14:paraId="24FA7B5C" w14:textId="57F5EC91" w:rsidR="00ED20C6" w:rsidRDefault="00BC1B9B" w:rsidP="001B6191">
      <w:pPr>
        <w:pStyle w:val="a3"/>
        <w:ind w:right="109"/>
      </w:pPr>
      <w:r>
        <w:rPr>
          <w:b/>
        </w:rPr>
        <w:t>Корпоративная транспортная карта</w:t>
      </w:r>
      <w:r w:rsidR="00CD1129">
        <w:rPr>
          <w:b/>
        </w:rPr>
        <w:t xml:space="preserve"> (Далее – КТК)</w:t>
      </w:r>
      <w:r>
        <w:rPr>
          <w:b/>
        </w:rPr>
        <w:t xml:space="preserve"> </w:t>
      </w:r>
      <w:r>
        <w:t xml:space="preserve">– карта для регистрации проезда Пользователя в транспортных средствах Перевозчика на неограниченное или ограниченное число поездок в течение определённого периода времени, и в отношении которой уже проведена операция </w:t>
      </w:r>
      <w:r w:rsidR="002F364D">
        <w:t>активации в</w:t>
      </w:r>
      <w:r>
        <w:t xml:space="preserve"> системе. </w:t>
      </w:r>
      <w:r w:rsidR="00282CCB">
        <w:t>КТК</w:t>
      </w:r>
      <w:r>
        <w:t xml:space="preserve"> предоставляется Технологическим оператором Корпоративному пользователю, а затем Корпоративным пользователем Пользователю при</w:t>
      </w:r>
      <w:r>
        <w:rPr>
          <w:spacing w:val="40"/>
        </w:rPr>
        <w:t xml:space="preserve"> </w:t>
      </w:r>
      <w:r>
        <w:t xml:space="preserve">условии оплаты Корпоративным пользователем за Пользователя подключения </w:t>
      </w:r>
      <w:r w:rsidR="003A35A0">
        <w:t>КТК</w:t>
      </w:r>
      <w:r>
        <w:t xml:space="preserve"> к Системе и осуществления Предоплаты (пополнения) Корпоративн</w:t>
      </w:r>
      <w:r w:rsidR="001B6191">
        <w:t>ой транспортной карты. Порядок</w:t>
      </w:r>
      <w:r>
        <w:t xml:space="preserve"> и стоимость устанавливаются Регламентом </w:t>
      </w:r>
      <w:r w:rsidR="00D3075C">
        <w:t>взаимодействия</w:t>
      </w:r>
      <w:r w:rsidR="005C1F92">
        <w:t xml:space="preserve"> </w:t>
      </w:r>
      <w:r w:rsidR="003A35A0">
        <w:t>КТК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Тарифами,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утверждаются</w:t>
      </w:r>
      <w:r>
        <w:rPr>
          <w:spacing w:val="80"/>
          <w:w w:val="150"/>
        </w:rPr>
        <w:t xml:space="preserve"> </w:t>
      </w:r>
      <w:r>
        <w:t>Технологическим</w:t>
      </w:r>
      <w:r w:rsidR="001B6191">
        <w:t xml:space="preserve"> </w:t>
      </w:r>
      <w:r>
        <w:t xml:space="preserve">оператором и размещены на сайте </w:t>
      </w:r>
      <w:hyperlink r:id="rId8">
        <w:r>
          <w:t>www.alga-card.ru</w:t>
        </w:r>
      </w:hyperlink>
      <w:r>
        <w:t xml:space="preserve">. Порядок расчетов по </w:t>
      </w:r>
      <w:r w:rsidR="003A35A0">
        <w:t>КТК</w:t>
      </w:r>
      <w:r>
        <w:t xml:space="preserve"> определены в договорах присоединения Перевозчика и Процессингового центра. Список Перевозчиков, принимающих </w:t>
      </w:r>
      <w:r w:rsidR="003A35A0">
        <w:t>КТК</w:t>
      </w:r>
      <w:r>
        <w:t xml:space="preserve"> к оплате, размещен на сайте </w:t>
      </w:r>
      <w:hyperlink r:id="rId9">
        <w:r>
          <w:t>www.alga-</w:t>
        </w:r>
      </w:hyperlink>
      <w:r>
        <w:t xml:space="preserve"> </w:t>
      </w:r>
      <w:hyperlink r:id="rId10">
        <w:r>
          <w:rPr>
            <w:spacing w:val="-2"/>
          </w:rPr>
          <w:t>card.ru</w:t>
        </w:r>
      </w:hyperlink>
      <w:r>
        <w:rPr>
          <w:spacing w:val="-2"/>
        </w:rPr>
        <w:t>.</w:t>
      </w:r>
    </w:p>
    <w:p w14:paraId="385B51BD" w14:textId="0675BE9E" w:rsidR="00ED20C6" w:rsidRDefault="002F364D">
      <w:pPr>
        <w:pStyle w:val="a3"/>
        <w:spacing w:before="4"/>
        <w:ind w:right="99"/>
      </w:pPr>
      <w:r>
        <w:rPr>
          <w:b/>
        </w:rPr>
        <w:lastRenderedPageBreak/>
        <w:t>Активация в</w:t>
      </w:r>
      <w:r w:rsidR="00BC1B9B">
        <w:rPr>
          <w:b/>
        </w:rPr>
        <w:t xml:space="preserve"> системе </w:t>
      </w:r>
      <w:r w:rsidR="00BC1B9B">
        <w:t xml:space="preserve">- операция </w:t>
      </w:r>
      <w:r>
        <w:t>активации</w:t>
      </w:r>
      <w:r w:rsidR="00BC1B9B">
        <w:t xml:space="preserve"> </w:t>
      </w:r>
      <w:r w:rsidR="00CD1129">
        <w:t>КТК</w:t>
      </w:r>
      <w:r>
        <w:t xml:space="preserve"> в</w:t>
      </w:r>
      <w:r w:rsidR="00BC1B9B">
        <w:t xml:space="preserve"> системе по поручению Корпоративного пользователя и последующего поручения на основании заявок Корпоративного пользователя Технологическому оператору, осуществляемая Технологическим оператором в пункте пополнения, в результате чего в системе формируется транзакция </w:t>
      </w:r>
      <w:r>
        <w:t>активации</w:t>
      </w:r>
      <w:r w:rsidR="00BC1B9B">
        <w:t xml:space="preserve"> и обязанность передать Корпоративному пользователю </w:t>
      </w:r>
      <w:r w:rsidR="00CD1129">
        <w:t>КТК</w:t>
      </w:r>
      <w:r w:rsidR="00BC1B9B">
        <w:t xml:space="preserve"> для последующей передачи Пользователю,</w:t>
      </w:r>
      <w:r w:rsidR="00BC1B9B">
        <w:rPr>
          <w:spacing w:val="40"/>
        </w:rPr>
        <w:t xml:space="preserve"> </w:t>
      </w:r>
      <w:r w:rsidR="00BC1B9B">
        <w:t xml:space="preserve">а у Корпоративного пользователя возникает обязанность перечислить Технологическому оператору сумму </w:t>
      </w:r>
      <w:r w:rsidR="00BC1B9B" w:rsidRPr="00282CCB">
        <w:t xml:space="preserve">в размере, равной стоимости тарифа </w:t>
      </w:r>
      <w:r w:rsidR="00CD1129" w:rsidRPr="00282CCB">
        <w:t>«</w:t>
      </w:r>
      <w:r w:rsidR="00485C5D">
        <w:t>на реализацию</w:t>
      </w:r>
      <w:r w:rsidR="000D40B3">
        <w:t xml:space="preserve"> корпоративной транспортной карты </w:t>
      </w:r>
      <w:r w:rsidR="00A45495">
        <w:rPr>
          <w:lang w:val="en-US"/>
        </w:rPr>
        <w:t>c</w:t>
      </w:r>
      <w:r w:rsidR="00A45495" w:rsidRPr="00A45495">
        <w:t xml:space="preserve"> </w:t>
      </w:r>
      <w:r w:rsidR="00A45495">
        <w:t xml:space="preserve">активацией в </w:t>
      </w:r>
      <w:r w:rsidR="000D40B3">
        <w:t>единой республиканской системе оплаты проезда</w:t>
      </w:r>
      <w:r w:rsidR="00CD1129" w:rsidRPr="00282CCB">
        <w:t>»</w:t>
      </w:r>
      <w:r w:rsidR="00BC1B9B" w:rsidRPr="00282CCB">
        <w:t xml:space="preserve">. Стоимость </w:t>
      </w:r>
      <w:r w:rsidR="00CD1129" w:rsidRPr="00282CCB">
        <w:t xml:space="preserve">одной КТК с операцией </w:t>
      </w:r>
      <w:r w:rsidR="00A45495">
        <w:t>активации</w:t>
      </w:r>
      <w:r w:rsidR="000D40B3">
        <w:t xml:space="preserve"> к Системе</w:t>
      </w:r>
      <w:r w:rsidR="00CD1129" w:rsidRPr="00282CCB">
        <w:t xml:space="preserve">, </w:t>
      </w:r>
      <w:r w:rsidR="00955576" w:rsidRPr="00282CCB">
        <w:t>указана</w:t>
      </w:r>
      <w:r w:rsidR="000D40B3">
        <w:t xml:space="preserve"> в соответствии с Тарифом</w:t>
      </w:r>
      <w:r w:rsidR="00BC1B9B" w:rsidRPr="00282CCB">
        <w:t>, утвержденными Технологическим оператором.</w:t>
      </w:r>
    </w:p>
    <w:p w14:paraId="225B86EB" w14:textId="1FF2EA53" w:rsidR="00ED20C6" w:rsidRDefault="00BC1B9B">
      <w:pPr>
        <w:pStyle w:val="a3"/>
        <w:ind w:right="108"/>
      </w:pPr>
      <w:r>
        <w:rPr>
          <w:b/>
        </w:rPr>
        <w:t xml:space="preserve">Предоплата Корпоративных транспортных карт </w:t>
      </w:r>
      <w:r>
        <w:t xml:space="preserve">– сумма всех пополнений, за услуги перевозки, оказываемые Перевозчиками Пользователям </w:t>
      </w:r>
      <w:r w:rsidR="00955576">
        <w:t>КТК</w:t>
      </w:r>
      <w:r>
        <w:t xml:space="preserve"> карт для возможности использования ими данных карт в Системе. Пополнения осуществляет Технологический оператор по заявке Корпоративного пользователя за Пользователя по каждой </w:t>
      </w:r>
      <w:r w:rsidR="00A45495">
        <w:t>активированной в</w:t>
      </w:r>
      <w:r>
        <w:t xml:space="preserve"> системе </w:t>
      </w:r>
      <w:r w:rsidR="00955576">
        <w:t>КТК</w:t>
      </w:r>
      <w:r>
        <w:t>.</w:t>
      </w:r>
    </w:p>
    <w:p w14:paraId="2C53B53F" w14:textId="77777777" w:rsidR="00ED20C6" w:rsidRDefault="00BC1B9B">
      <w:pPr>
        <w:pStyle w:val="a3"/>
        <w:ind w:right="114"/>
      </w:pPr>
      <w:r>
        <w:t xml:space="preserve">В рамках Системы под </w:t>
      </w:r>
      <w:r w:rsidR="00955576">
        <w:t>КТК</w:t>
      </w:r>
      <w:r>
        <w:t xml:space="preserve"> следует понимать Транспортную карту, предусмотренную правилами системы, которые размещены в сети интернет по адресу alga-card.ru и подлежащую использованию Пользователем в соответствии с особенностями, установленными для </w:t>
      </w:r>
      <w:r w:rsidR="00955576">
        <w:t>КТК</w:t>
      </w:r>
      <w:r>
        <w:t>.</w:t>
      </w:r>
    </w:p>
    <w:p w14:paraId="225CFD7E" w14:textId="334A4843" w:rsidR="00ED20C6" w:rsidRDefault="00BC1B9B">
      <w:pPr>
        <w:spacing w:before="1" w:line="242" w:lineRule="auto"/>
        <w:ind w:left="104" w:right="111" w:firstLine="706"/>
        <w:jc w:val="both"/>
        <w:rPr>
          <w:sz w:val="28"/>
        </w:rPr>
      </w:pPr>
      <w:r>
        <w:rPr>
          <w:b/>
          <w:sz w:val="28"/>
        </w:rPr>
        <w:t xml:space="preserve">Блокировка Корпоративной транспортной карты </w:t>
      </w:r>
      <w:r>
        <w:rPr>
          <w:sz w:val="28"/>
        </w:rPr>
        <w:t xml:space="preserve">– отключение карты от </w:t>
      </w:r>
      <w:r w:rsidR="00A45495">
        <w:rPr>
          <w:sz w:val="28"/>
        </w:rPr>
        <w:t>активайии</w:t>
      </w:r>
      <w:r>
        <w:rPr>
          <w:sz w:val="28"/>
        </w:rPr>
        <w:t xml:space="preserve"> в договоре у Корпоративного пользователя.</w:t>
      </w:r>
    </w:p>
    <w:p w14:paraId="647588D0" w14:textId="2DA594B8" w:rsidR="00ED20C6" w:rsidRDefault="00BC1B9B">
      <w:pPr>
        <w:pStyle w:val="a3"/>
        <w:spacing w:line="242" w:lineRule="auto"/>
        <w:ind w:right="115"/>
      </w:pPr>
      <w:r>
        <w:rPr>
          <w:b/>
        </w:rPr>
        <w:t xml:space="preserve">Стоп-Лист </w:t>
      </w:r>
      <w:r>
        <w:t>– перечень Корпоративных транспортных карт, заблокированных в Системе.</w:t>
      </w:r>
    </w:p>
    <w:p w14:paraId="0C0E7CB1" w14:textId="77777777" w:rsidR="00ED20C6" w:rsidRDefault="00BC1B9B">
      <w:pPr>
        <w:pStyle w:val="1"/>
        <w:numPr>
          <w:ilvl w:val="0"/>
          <w:numId w:val="3"/>
        </w:numPr>
        <w:tabs>
          <w:tab w:val="left" w:pos="1204"/>
        </w:tabs>
        <w:spacing w:before="227"/>
        <w:ind w:left="1204" w:hanging="358"/>
        <w:jc w:val="left"/>
      </w:pPr>
      <w:r>
        <w:t>ПОРЯДОК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КОРПОРАТИВНОГО</w:t>
      </w:r>
      <w:r>
        <w:rPr>
          <w:spacing w:val="-9"/>
        </w:rPr>
        <w:t xml:space="preserve"> </w:t>
      </w:r>
      <w:r>
        <w:t>ПОЛЬЗОВАТЕЛЯ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14:paraId="22D23FB6" w14:textId="77777777" w:rsidR="00ED20C6" w:rsidRDefault="00BC1B9B">
      <w:pPr>
        <w:spacing w:before="2"/>
        <w:ind w:left="4650"/>
        <w:rPr>
          <w:b/>
          <w:sz w:val="28"/>
        </w:rPr>
      </w:pPr>
      <w:r>
        <w:rPr>
          <w:b/>
          <w:spacing w:val="-2"/>
          <w:sz w:val="28"/>
        </w:rPr>
        <w:t>СИСТЕМЕ</w:t>
      </w:r>
    </w:p>
    <w:p w14:paraId="76E2DF70" w14:textId="77777777" w:rsidR="00ED20C6" w:rsidRPr="00CD1129" w:rsidRDefault="00BC1B9B">
      <w:pPr>
        <w:pStyle w:val="2"/>
        <w:numPr>
          <w:ilvl w:val="1"/>
          <w:numId w:val="3"/>
        </w:numPr>
        <w:tabs>
          <w:tab w:val="left" w:pos="4295"/>
        </w:tabs>
        <w:spacing w:before="240"/>
        <w:ind w:left="4295" w:hanging="985"/>
        <w:jc w:val="both"/>
      </w:pPr>
      <w:r w:rsidRPr="00CD1129">
        <w:rPr>
          <w:spacing w:val="-2"/>
        </w:rPr>
        <w:t>Документарная</w:t>
      </w:r>
      <w:r w:rsidRPr="00CD1129">
        <w:rPr>
          <w:spacing w:val="2"/>
        </w:rPr>
        <w:t xml:space="preserve"> </w:t>
      </w:r>
      <w:r w:rsidRPr="00CD1129">
        <w:rPr>
          <w:spacing w:val="-4"/>
        </w:rPr>
        <w:t>часть</w:t>
      </w:r>
    </w:p>
    <w:p w14:paraId="78A2BFF9" w14:textId="14DAC35C" w:rsidR="00ED20C6" w:rsidRPr="00CD1129" w:rsidRDefault="00A45495" w:rsidP="00CD1129">
      <w:pPr>
        <w:pStyle w:val="a4"/>
        <w:numPr>
          <w:ilvl w:val="2"/>
          <w:numId w:val="3"/>
        </w:numPr>
        <w:tabs>
          <w:tab w:val="left" w:pos="1520"/>
        </w:tabs>
        <w:spacing w:before="59"/>
        <w:ind w:right="113" w:firstLine="747"/>
        <w:rPr>
          <w:sz w:val="28"/>
        </w:rPr>
      </w:pPr>
      <w:r>
        <w:rPr>
          <w:sz w:val="28"/>
        </w:rPr>
        <w:t>Активация КТК в</w:t>
      </w:r>
      <w:r w:rsidR="00CD1129" w:rsidRPr="00CD1129">
        <w:rPr>
          <w:sz w:val="28"/>
        </w:rPr>
        <w:t xml:space="preserve"> Системе </w:t>
      </w:r>
      <w:r w:rsidR="00BC1B9B" w:rsidRPr="00CD1129">
        <w:rPr>
          <w:sz w:val="28"/>
        </w:rPr>
        <w:t>производится на основании «</w:t>
      </w:r>
      <w:r w:rsidR="00CD1129">
        <w:rPr>
          <w:sz w:val="28"/>
        </w:rPr>
        <w:t>Договор</w:t>
      </w:r>
      <w:r>
        <w:rPr>
          <w:sz w:val="28"/>
        </w:rPr>
        <w:t>а №КТК -</w:t>
      </w:r>
      <w:r w:rsidR="00CD1129">
        <w:rPr>
          <w:spacing w:val="37"/>
          <w:sz w:val="28"/>
        </w:rPr>
        <w:t xml:space="preserve"> </w:t>
      </w:r>
      <w:r w:rsidR="00CD1129" w:rsidRPr="00CD1129">
        <w:rPr>
          <w:sz w:val="28"/>
        </w:rPr>
        <w:t xml:space="preserve">на </w:t>
      </w:r>
      <w:r>
        <w:rPr>
          <w:sz w:val="28"/>
        </w:rPr>
        <w:t>реализацию корпоративных транспортных карт, активированных в Единой республиканской системе оплаты проезда</w:t>
      </w:r>
      <w:r w:rsidR="00BC1B9B" w:rsidRPr="00CD1129">
        <w:rPr>
          <w:sz w:val="28"/>
        </w:rPr>
        <w:t>» (приложение 1 к настоящему регламенту).</w:t>
      </w:r>
    </w:p>
    <w:p w14:paraId="16ABB011" w14:textId="75E7A989" w:rsidR="00ED20C6" w:rsidRPr="00CD1129" w:rsidRDefault="00BC1B9B" w:rsidP="00CD1129">
      <w:pPr>
        <w:pStyle w:val="a4"/>
        <w:numPr>
          <w:ilvl w:val="2"/>
          <w:numId w:val="3"/>
        </w:numPr>
        <w:tabs>
          <w:tab w:val="left" w:pos="1520"/>
        </w:tabs>
        <w:spacing w:before="2" w:line="242" w:lineRule="auto"/>
        <w:ind w:right="104" w:firstLine="747"/>
        <w:rPr>
          <w:sz w:val="28"/>
        </w:rPr>
      </w:pPr>
      <w:r w:rsidRPr="00CD1129">
        <w:rPr>
          <w:sz w:val="28"/>
        </w:rPr>
        <w:t>Технологический оператор направляет Корпоративному пользователю</w:t>
      </w:r>
      <w:r w:rsidRPr="00CD1129">
        <w:rPr>
          <w:spacing w:val="39"/>
          <w:sz w:val="28"/>
        </w:rPr>
        <w:t xml:space="preserve"> </w:t>
      </w:r>
      <w:r w:rsidRPr="00CD1129">
        <w:rPr>
          <w:sz w:val="28"/>
        </w:rPr>
        <w:t>в</w:t>
      </w:r>
      <w:r w:rsidRPr="00CD1129">
        <w:rPr>
          <w:spacing w:val="38"/>
          <w:sz w:val="28"/>
        </w:rPr>
        <w:t xml:space="preserve"> </w:t>
      </w:r>
      <w:r w:rsidRPr="00CD1129">
        <w:rPr>
          <w:sz w:val="28"/>
        </w:rPr>
        <w:t>электронном</w:t>
      </w:r>
      <w:r>
        <w:rPr>
          <w:spacing w:val="40"/>
          <w:sz w:val="28"/>
        </w:rPr>
        <w:t xml:space="preserve"> </w:t>
      </w:r>
      <w:r>
        <w:rPr>
          <w:sz w:val="28"/>
        </w:rPr>
        <w:t>виде</w:t>
      </w:r>
      <w:r>
        <w:rPr>
          <w:spacing w:val="38"/>
          <w:sz w:val="28"/>
        </w:rPr>
        <w:t xml:space="preserve"> </w:t>
      </w:r>
      <w:r>
        <w:rPr>
          <w:sz w:val="28"/>
        </w:rPr>
        <w:t>«</w:t>
      </w:r>
      <w:r w:rsidR="00A45495" w:rsidRPr="00A45495">
        <w:rPr>
          <w:sz w:val="28"/>
        </w:rPr>
        <w:t>Договор №КТК - на реализацию корпоративных транспортных карт, активированных в Единой республиканской системе оплаты проезда</w:t>
      </w:r>
      <w:r>
        <w:t>».</w:t>
      </w:r>
    </w:p>
    <w:p w14:paraId="538E3259" w14:textId="1E7827CB" w:rsidR="00ED20C6" w:rsidRDefault="00BC1B9B">
      <w:pPr>
        <w:pStyle w:val="a4"/>
        <w:numPr>
          <w:ilvl w:val="2"/>
          <w:numId w:val="3"/>
        </w:numPr>
        <w:tabs>
          <w:tab w:val="left" w:pos="1520"/>
        </w:tabs>
        <w:ind w:right="114" w:firstLine="706"/>
        <w:rPr>
          <w:sz w:val="28"/>
        </w:rPr>
      </w:pPr>
      <w:r>
        <w:rPr>
          <w:sz w:val="28"/>
        </w:rPr>
        <w:t xml:space="preserve">Корпоративный пользователь подписывает оригинал </w:t>
      </w:r>
      <w:r w:rsidR="00955576" w:rsidRPr="00CD1129">
        <w:rPr>
          <w:sz w:val="28"/>
        </w:rPr>
        <w:t>«</w:t>
      </w:r>
      <w:r w:rsidR="00A45495" w:rsidRPr="00A45495">
        <w:rPr>
          <w:sz w:val="28"/>
        </w:rPr>
        <w:t>Договора №КТК - на реализацию корпоративных транспортных карт, активированных в Единой республиканской системе оплаты проезда</w:t>
      </w:r>
      <w:r w:rsidR="00955576" w:rsidRPr="00CD1129">
        <w:rPr>
          <w:sz w:val="28"/>
        </w:rPr>
        <w:t xml:space="preserve">» </w:t>
      </w:r>
      <w:r>
        <w:rPr>
          <w:sz w:val="28"/>
        </w:rPr>
        <w:t>в 2-х экземплярах и одновременно направляет Технологическому оператору:</w:t>
      </w:r>
    </w:p>
    <w:p w14:paraId="112E66B0" w14:textId="77777777" w:rsidR="00ED20C6" w:rsidRDefault="00BC1B9B">
      <w:pPr>
        <w:pStyle w:val="a4"/>
        <w:numPr>
          <w:ilvl w:val="0"/>
          <w:numId w:val="2"/>
        </w:numPr>
        <w:tabs>
          <w:tab w:val="left" w:pos="1183"/>
        </w:tabs>
        <w:spacing w:line="339" w:lineRule="exact"/>
        <w:ind w:left="1183" w:hanging="719"/>
        <w:rPr>
          <w:sz w:val="28"/>
        </w:rPr>
      </w:pPr>
      <w:r>
        <w:rPr>
          <w:sz w:val="28"/>
        </w:rPr>
        <w:t>Карту</w:t>
      </w:r>
      <w:r>
        <w:rPr>
          <w:spacing w:val="-14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4"/>
          <w:sz w:val="28"/>
        </w:rPr>
        <w:t xml:space="preserve"> </w:t>
      </w:r>
      <w:r>
        <w:rPr>
          <w:sz w:val="28"/>
        </w:rPr>
        <w:t>(анкету</w:t>
      </w:r>
      <w:r>
        <w:rPr>
          <w:spacing w:val="-13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лица);</w:t>
      </w:r>
    </w:p>
    <w:p w14:paraId="3C26260F" w14:textId="77777777" w:rsidR="00ED20C6" w:rsidRDefault="00BC1B9B">
      <w:pPr>
        <w:pStyle w:val="a4"/>
        <w:numPr>
          <w:ilvl w:val="0"/>
          <w:numId w:val="2"/>
        </w:numPr>
        <w:tabs>
          <w:tab w:val="left" w:pos="1182"/>
          <w:tab w:val="left" w:pos="1184"/>
        </w:tabs>
        <w:spacing w:before="1"/>
        <w:ind w:right="107"/>
        <w:rPr>
          <w:sz w:val="28"/>
        </w:rPr>
      </w:pPr>
      <w:r>
        <w:rPr>
          <w:sz w:val="28"/>
        </w:rPr>
        <w:t xml:space="preserve">Доверенность от организации, выданную и подписанную уполномоченным лицом, для получения Корпоративных транспортных карт и совершения иных значимых действий представителем Корпоративного пользователя в рамках исполнения договора. </w:t>
      </w:r>
      <w:r>
        <w:rPr>
          <w:sz w:val="28"/>
        </w:rPr>
        <w:lastRenderedPageBreak/>
        <w:t xml:space="preserve">Доверенность должна содержать следующую информацию: название юридического лица, юридический адрес, дату составления доверенности, номер, срок действия, ФИО представителя, данные предъявляемого им документа, удостоверяющего личность, перечень действий, которые юридическое лицо доверяет совершить своему </w:t>
      </w:r>
      <w:r>
        <w:rPr>
          <w:spacing w:val="-2"/>
          <w:sz w:val="28"/>
        </w:rPr>
        <w:t>представителю;</w:t>
      </w:r>
    </w:p>
    <w:p w14:paraId="1E8EE92A" w14:textId="77777777" w:rsidR="00ED20C6" w:rsidRDefault="00BC1B9B">
      <w:pPr>
        <w:pStyle w:val="a4"/>
        <w:numPr>
          <w:ilvl w:val="0"/>
          <w:numId w:val="2"/>
        </w:numPr>
        <w:tabs>
          <w:tab w:val="left" w:pos="1182"/>
          <w:tab w:val="left" w:pos="1184"/>
        </w:tabs>
        <w:spacing w:before="6" w:line="235" w:lineRule="auto"/>
        <w:ind w:right="114"/>
        <w:rPr>
          <w:sz w:val="28"/>
        </w:rPr>
      </w:pPr>
      <w:r>
        <w:rPr>
          <w:sz w:val="28"/>
        </w:rPr>
        <w:t>Копия Приказа о назначении руководителя и/или выписка из приказа и/или доверенность на права подписи от имени руководителя;</w:t>
      </w:r>
    </w:p>
    <w:p w14:paraId="6B93B052" w14:textId="77777777" w:rsidR="00ED20C6" w:rsidRDefault="00BC1B9B">
      <w:pPr>
        <w:pStyle w:val="a4"/>
        <w:numPr>
          <w:ilvl w:val="0"/>
          <w:numId w:val="2"/>
        </w:numPr>
        <w:tabs>
          <w:tab w:val="left" w:pos="1182"/>
          <w:tab w:val="left" w:pos="1184"/>
        </w:tabs>
        <w:spacing w:before="6"/>
        <w:ind w:right="120"/>
        <w:rPr>
          <w:sz w:val="28"/>
        </w:rPr>
      </w:pPr>
      <w:r>
        <w:rPr>
          <w:sz w:val="28"/>
        </w:rPr>
        <w:t xml:space="preserve">Копия Свидетельства о государственной регистрации юридического </w:t>
      </w:r>
      <w:r>
        <w:rPr>
          <w:spacing w:val="-2"/>
          <w:sz w:val="28"/>
        </w:rPr>
        <w:t>лица;</w:t>
      </w:r>
    </w:p>
    <w:p w14:paraId="1BE01F3F" w14:textId="77777777" w:rsidR="00ED20C6" w:rsidRDefault="00BC1B9B">
      <w:pPr>
        <w:pStyle w:val="a4"/>
        <w:numPr>
          <w:ilvl w:val="0"/>
          <w:numId w:val="2"/>
        </w:numPr>
        <w:tabs>
          <w:tab w:val="left" w:pos="1182"/>
          <w:tab w:val="left" w:pos="1184"/>
        </w:tabs>
        <w:ind w:right="120"/>
        <w:rPr>
          <w:sz w:val="28"/>
        </w:rPr>
      </w:pPr>
      <w:r>
        <w:rPr>
          <w:sz w:val="28"/>
        </w:rPr>
        <w:t>Копия Свидетельства о постановке на учет юридического лица в налоговом органе.</w:t>
      </w:r>
    </w:p>
    <w:p w14:paraId="001B6545" w14:textId="7C4262F0" w:rsidR="00ED20C6" w:rsidRDefault="00BC1B9B">
      <w:pPr>
        <w:pStyle w:val="a4"/>
        <w:numPr>
          <w:ilvl w:val="2"/>
          <w:numId w:val="3"/>
        </w:numPr>
        <w:tabs>
          <w:tab w:val="left" w:pos="1520"/>
        </w:tabs>
        <w:ind w:right="113" w:firstLine="706"/>
        <w:rPr>
          <w:sz w:val="28"/>
        </w:rPr>
      </w:pPr>
      <w:r>
        <w:rPr>
          <w:sz w:val="28"/>
        </w:rPr>
        <w:t xml:space="preserve">По факту получения и проверки комплектности документов и корректности информации и ее заполнения, Технологический оператор в срок не позднее 2 (двух) рабочих дней направляет Корпоративному пользователю подписанный </w:t>
      </w:r>
      <w:r w:rsidR="00955576" w:rsidRPr="00CD1129">
        <w:rPr>
          <w:sz w:val="28"/>
        </w:rPr>
        <w:t>«</w:t>
      </w:r>
      <w:r w:rsidR="00F11C55" w:rsidRPr="00F11C55">
        <w:rPr>
          <w:sz w:val="28"/>
        </w:rPr>
        <w:t>Договор №КТК - на реализацию корпоративных транспортных карт, активированных в Единой республиканской системе оплаты проезда</w:t>
      </w:r>
      <w:r w:rsidR="00955576" w:rsidRPr="00CD1129">
        <w:rPr>
          <w:sz w:val="28"/>
        </w:rPr>
        <w:t>»</w:t>
      </w:r>
      <w:r>
        <w:rPr>
          <w:spacing w:val="-2"/>
          <w:sz w:val="28"/>
        </w:rPr>
        <w:t>.</w:t>
      </w:r>
    </w:p>
    <w:p w14:paraId="3608B014" w14:textId="70D1DD74" w:rsidR="00ED20C6" w:rsidRDefault="00BC1B9B" w:rsidP="003A35A0">
      <w:pPr>
        <w:pStyle w:val="a4"/>
        <w:numPr>
          <w:ilvl w:val="2"/>
          <w:numId w:val="3"/>
        </w:numPr>
        <w:tabs>
          <w:tab w:val="left" w:pos="1520"/>
        </w:tabs>
        <w:spacing w:line="242" w:lineRule="auto"/>
        <w:ind w:right="120" w:firstLine="747"/>
        <w:rPr>
          <w:sz w:val="28"/>
        </w:rPr>
      </w:pPr>
      <w:r>
        <w:rPr>
          <w:sz w:val="28"/>
        </w:rPr>
        <w:t xml:space="preserve">По факту подписания документов, указанных в п.2.1.3. настоящего Регламента, указанные стороны приступают к </w:t>
      </w:r>
      <w:r w:rsidR="00F11C55">
        <w:rPr>
          <w:sz w:val="28"/>
        </w:rPr>
        <w:t>активации</w:t>
      </w:r>
      <w:r>
        <w:rPr>
          <w:sz w:val="28"/>
        </w:rPr>
        <w:t xml:space="preserve"> </w:t>
      </w:r>
      <w:r w:rsidR="003A35A0">
        <w:rPr>
          <w:sz w:val="28"/>
        </w:rPr>
        <w:t xml:space="preserve">КТК </w:t>
      </w:r>
      <w:r w:rsidR="003A35A0" w:rsidRPr="003A35A0">
        <w:rPr>
          <w:sz w:val="28"/>
        </w:rPr>
        <w:t>к Системе</w:t>
      </w:r>
      <w:r w:rsidR="003A35A0">
        <w:rPr>
          <w:sz w:val="28"/>
        </w:rPr>
        <w:t>.</w:t>
      </w:r>
    </w:p>
    <w:p w14:paraId="0657C8F6" w14:textId="654ED88E" w:rsidR="00ED20C6" w:rsidRDefault="00F11C55">
      <w:pPr>
        <w:pStyle w:val="2"/>
        <w:numPr>
          <w:ilvl w:val="1"/>
          <w:numId w:val="3"/>
        </w:numPr>
        <w:tabs>
          <w:tab w:val="left" w:pos="1752"/>
        </w:tabs>
        <w:spacing w:before="111"/>
        <w:ind w:left="1752" w:hanging="913"/>
        <w:jc w:val="both"/>
      </w:pPr>
      <w:r>
        <w:t>Активация</w:t>
      </w:r>
      <w:r w:rsidR="00BC1B9B">
        <w:rPr>
          <w:spacing w:val="-14"/>
        </w:rPr>
        <w:t xml:space="preserve"> </w:t>
      </w:r>
      <w:r w:rsidR="003A35A0">
        <w:t xml:space="preserve">КТК </w:t>
      </w:r>
      <w:r>
        <w:t>в</w:t>
      </w:r>
      <w:r w:rsidR="00BC1B9B">
        <w:rPr>
          <w:spacing w:val="-12"/>
        </w:rPr>
        <w:t xml:space="preserve"> </w:t>
      </w:r>
      <w:r w:rsidR="00BC1B9B">
        <w:rPr>
          <w:spacing w:val="-2"/>
        </w:rPr>
        <w:t>Системе</w:t>
      </w:r>
    </w:p>
    <w:p w14:paraId="70C5311F" w14:textId="7D993A2B" w:rsidR="00ED20C6" w:rsidRDefault="00BC1B9B" w:rsidP="003A35A0">
      <w:pPr>
        <w:pStyle w:val="a4"/>
        <w:numPr>
          <w:ilvl w:val="2"/>
          <w:numId w:val="3"/>
        </w:numPr>
        <w:tabs>
          <w:tab w:val="left" w:pos="1520"/>
        </w:tabs>
        <w:spacing w:before="60"/>
        <w:ind w:right="114" w:firstLine="747"/>
        <w:rPr>
          <w:sz w:val="28"/>
        </w:rPr>
      </w:pPr>
      <w:r>
        <w:rPr>
          <w:sz w:val="28"/>
        </w:rPr>
        <w:t xml:space="preserve">Оплата за </w:t>
      </w:r>
      <w:r w:rsidR="00F11C55">
        <w:rPr>
          <w:sz w:val="28"/>
        </w:rPr>
        <w:t>активацию КТК в</w:t>
      </w:r>
      <w:r w:rsidR="00955576" w:rsidRPr="00955576">
        <w:rPr>
          <w:sz w:val="28"/>
        </w:rPr>
        <w:t xml:space="preserve"> Системе </w:t>
      </w:r>
      <w:r>
        <w:rPr>
          <w:sz w:val="28"/>
        </w:rPr>
        <w:t>осуществляется Корпоративным пользователем за Пользователей путём безналичного перечисления денежных средств на счёт Т</w:t>
      </w:r>
      <w:r w:rsidR="003A35A0">
        <w:rPr>
          <w:sz w:val="28"/>
        </w:rPr>
        <w:t xml:space="preserve">ехнологического оператора в </w:t>
      </w:r>
      <w:r w:rsidR="003A35A0" w:rsidRPr="003A35A0">
        <w:rPr>
          <w:sz w:val="28"/>
        </w:rPr>
        <w:t>течении 3 (Трех) рабочих дней</w:t>
      </w:r>
      <w:r w:rsidR="003A35A0">
        <w:rPr>
          <w:sz w:val="28"/>
        </w:rPr>
        <w:t xml:space="preserve"> с момента выставления счета на оплату.</w:t>
      </w:r>
    </w:p>
    <w:p w14:paraId="2FDA4B05" w14:textId="77105582" w:rsidR="000D40B3" w:rsidRDefault="00BC1B9B" w:rsidP="00291178">
      <w:pPr>
        <w:pStyle w:val="a4"/>
        <w:numPr>
          <w:ilvl w:val="2"/>
          <w:numId w:val="3"/>
        </w:numPr>
        <w:tabs>
          <w:tab w:val="left" w:pos="1520"/>
        </w:tabs>
        <w:spacing w:before="74" w:line="242" w:lineRule="auto"/>
        <w:ind w:right="113" w:firstLine="706"/>
        <w:rPr>
          <w:sz w:val="28"/>
        </w:rPr>
      </w:pPr>
      <w:r w:rsidRPr="000D40B3">
        <w:rPr>
          <w:sz w:val="28"/>
        </w:rPr>
        <w:t xml:space="preserve">Технологический оператор в течение 2 (Двух) рабочих дней после подтверждения факта оплаты Корпоративным пользователем за </w:t>
      </w:r>
      <w:r w:rsidR="00F11C55">
        <w:rPr>
          <w:sz w:val="28"/>
        </w:rPr>
        <w:t>активацию КТК в</w:t>
      </w:r>
      <w:r w:rsidR="00955576" w:rsidRPr="000D40B3">
        <w:rPr>
          <w:sz w:val="28"/>
        </w:rPr>
        <w:t xml:space="preserve"> Системе</w:t>
      </w:r>
      <w:r w:rsidRPr="000D40B3">
        <w:rPr>
          <w:sz w:val="28"/>
        </w:rPr>
        <w:t xml:space="preserve">, вносит данные Корпоративного пользователя и </w:t>
      </w:r>
      <w:r w:rsidR="00C2175B" w:rsidRPr="000D40B3">
        <w:rPr>
          <w:sz w:val="28"/>
        </w:rPr>
        <w:t>КТК</w:t>
      </w:r>
      <w:r w:rsidRPr="000D40B3">
        <w:rPr>
          <w:sz w:val="28"/>
        </w:rPr>
        <w:t xml:space="preserve"> в Систему.</w:t>
      </w:r>
    </w:p>
    <w:p w14:paraId="44C6B2CE" w14:textId="647CC2B3" w:rsidR="00ED20C6" w:rsidRPr="000D40B3" w:rsidRDefault="00BC1B9B" w:rsidP="00291178">
      <w:pPr>
        <w:pStyle w:val="a4"/>
        <w:numPr>
          <w:ilvl w:val="2"/>
          <w:numId w:val="3"/>
        </w:numPr>
        <w:tabs>
          <w:tab w:val="left" w:pos="1520"/>
        </w:tabs>
        <w:spacing w:before="74" w:line="242" w:lineRule="auto"/>
        <w:ind w:right="113" w:firstLine="706"/>
        <w:rPr>
          <w:sz w:val="28"/>
        </w:rPr>
      </w:pPr>
      <w:r w:rsidRPr="000D40B3">
        <w:rPr>
          <w:sz w:val="28"/>
        </w:rPr>
        <w:t>Технологический оператор направляет по электронной почте письмо Корпоративному клиенту о готовности</w:t>
      </w:r>
      <w:r w:rsidRPr="000D40B3">
        <w:rPr>
          <w:spacing w:val="40"/>
          <w:sz w:val="28"/>
        </w:rPr>
        <w:t xml:space="preserve"> </w:t>
      </w:r>
      <w:r w:rsidRPr="000D40B3">
        <w:rPr>
          <w:sz w:val="28"/>
        </w:rPr>
        <w:t xml:space="preserve">передать </w:t>
      </w:r>
      <w:r w:rsidR="00C2175B" w:rsidRPr="000D40B3">
        <w:rPr>
          <w:sz w:val="28"/>
        </w:rPr>
        <w:t>КТК</w:t>
      </w:r>
      <w:r w:rsidRPr="000D40B3">
        <w:rPr>
          <w:spacing w:val="-2"/>
          <w:sz w:val="28"/>
        </w:rPr>
        <w:t>.</w:t>
      </w:r>
    </w:p>
    <w:p w14:paraId="15C661EE" w14:textId="77777777" w:rsidR="00ED20C6" w:rsidRDefault="00BC1B9B">
      <w:pPr>
        <w:pStyle w:val="a4"/>
        <w:numPr>
          <w:ilvl w:val="2"/>
          <w:numId w:val="3"/>
        </w:numPr>
        <w:tabs>
          <w:tab w:val="left" w:pos="1520"/>
        </w:tabs>
        <w:spacing w:line="242" w:lineRule="auto"/>
        <w:ind w:right="119" w:firstLine="706"/>
        <w:rPr>
          <w:sz w:val="28"/>
        </w:rPr>
      </w:pPr>
      <w:r>
        <w:rPr>
          <w:sz w:val="28"/>
        </w:rPr>
        <w:t xml:space="preserve">Корпоративный клиент получает у Технологического оператора </w:t>
      </w:r>
      <w:r w:rsidR="00C2175B">
        <w:rPr>
          <w:sz w:val="28"/>
        </w:rPr>
        <w:t>КТК</w:t>
      </w:r>
      <w:r>
        <w:rPr>
          <w:sz w:val="28"/>
        </w:rPr>
        <w:t>.</w:t>
      </w:r>
    </w:p>
    <w:p w14:paraId="76A799CF" w14:textId="6B1DC429" w:rsidR="00ED20C6" w:rsidRDefault="001B6191">
      <w:pPr>
        <w:pStyle w:val="2"/>
        <w:numPr>
          <w:ilvl w:val="1"/>
          <w:numId w:val="3"/>
        </w:numPr>
        <w:tabs>
          <w:tab w:val="left" w:pos="2097"/>
        </w:tabs>
        <w:ind w:left="2097" w:hanging="985"/>
        <w:jc w:val="both"/>
      </w:pPr>
      <w:r>
        <w:t>Работа</w:t>
      </w:r>
      <w:r w:rsidR="00BC1B9B">
        <w:rPr>
          <w:spacing w:val="-14"/>
        </w:rPr>
        <w:t xml:space="preserve"> </w:t>
      </w:r>
      <w:r w:rsidR="00BC1B9B">
        <w:t>корпоративного</w:t>
      </w:r>
      <w:r w:rsidR="00BC1B9B">
        <w:rPr>
          <w:spacing w:val="-13"/>
        </w:rPr>
        <w:t xml:space="preserve"> </w:t>
      </w:r>
      <w:r w:rsidR="00BC1B9B">
        <w:t>пользователя</w:t>
      </w:r>
      <w:r w:rsidR="00BC1B9B">
        <w:rPr>
          <w:spacing w:val="-4"/>
        </w:rPr>
        <w:t xml:space="preserve"> </w:t>
      </w:r>
      <w:r w:rsidR="00BC1B9B">
        <w:t>в</w:t>
      </w:r>
      <w:r w:rsidR="00BC1B9B">
        <w:rPr>
          <w:spacing w:val="-10"/>
        </w:rPr>
        <w:t xml:space="preserve"> </w:t>
      </w:r>
      <w:r w:rsidR="00BC1B9B">
        <w:rPr>
          <w:spacing w:val="-2"/>
        </w:rPr>
        <w:t>Системе</w:t>
      </w:r>
    </w:p>
    <w:p w14:paraId="16C49CCD" w14:textId="77777777" w:rsidR="00ED20C6" w:rsidRDefault="00BC1B9B">
      <w:pPr>
        <w:pStyle w:val="a4"/>
        <w:numPr>
          <w:ilvl w:val="2"/>
          <w:numId w:val="3"/>
        </w:numPr>
        <w:tabs>
          <w:tab w:val="left" w:pos="1520"/>
        </w:tabs>
        <w:spacing w:before="61" w:line="242" w:lineRule="auto"/>
        <w:ind w:right="102" w:firstLine="706"/>
        <w:rPr>
          <w:sz w:val="28"/>
        </w:rPr>
      </w:pPr>
      <w:r>
        <w:rPr>
          <w:sz w:val="28"/>
        </w:rPr>
        <w:t>Корпоративный пользователь предоставляет Технологическому оператору, заполненную в строгом соответствии по форме заявку.</w:t>
      </w:r>
    </w:p>
    <w:p w14:paraId="0FC02F08" w14:textId="77777777" w:rsidR="00ED20C6" w:rsidRDefault="00BC1B9B">
      <w:pPr>
        <w:pStyle w:val="a4"/>
        <w:numPr>
          <w:ilvl w:val="2"/>
          <w:numId w:val="3"/>
        </w:numPr>
        <w:tabs>
          <w:tab w:val="left" w:pos="1520"/>
        </w:tabs>
        <w:ind w:right="117" w:firstLine="706"/>
        <w:rPr>
          <w:sz w:val="28"/>
        </w:rPr>
      </w:pPr>
      <w:r>
        <w:rPr>
          <w:sz w:val="28"/>
        </w:rPr>
        <w:t xml:space="preserve">Внесение предоплаты за услуги перевозки, оказываемые Перевозчиками Пользователям </w:t>
      </w:r>
      <w:r w:rsidR="00C2175B">
        <w:rPr>
          <w:sz w:val="28"/>
        </w:rPr>
        <w:t>КТК</w:t>
      </w:r>
      <w:r>
        <w:rPr>
          <w:sz w:val="28"/>
        </w:rPr>
        <w:t>, осуществляется Корпоративным пользователем за Пользователей путём безналичного перечисления денежных средств на счёт Технологического оператора в соответствии с направленной заявкой.</w:t>
      </w:r>
    </w:p>
    <w:p w14:paraId="5AD8EF1E" w14:textId="77777777" w:rsidR="00ED20C6" w:rsidRDefault="00BC1B9B">
      <w:pPr>
        <w:pStyle w:val="a4"/>
        <w:numPr>
          <w:ilvl w:val="2"/>
          <w:numId w:val="3"/>
        </w:numPr>
        <w:tabs>
          <w:tab w:val="left" w:pos="1520"/>
        </w:tabs>
        <w:ind w:right="121" w:firstLine="706"/>
        <w:rPr>
          <w:sz w:val="28"/>
        </w:rPr>
      </w:pPr>
      <w:r>
        <w:rPr>
          <w:sz w:val="28"/>
        </w:rPr>
        <w:t xml:space="preserve">Внесение предоплаты осуществляется до 25 числа текущего месяца. </w:t>
      </w:r>
      <w:r w:rsidR="00C2175B">
        <w:rPr>
          <w:sz w:val="28"/>
        </w:rPr>
        <w:t>КТК</w:t>
      </w:r>
      <w:r>
        <w:rPr>
          <w:sz w:val="28"/>
        </w:rPr>
        <w:t xml:space="preserve"> будет активна с 01 числа следующего за месяцем внесения предоплаты.</w:t>
      </w:r>
    </w:p>
    <w:p w14:paraId="4F5A27FE" w14:textId="77777777" w:rsidR="00ED20C6" w:rsidRDefault="00BC1B9B">
      <w:pPr>
        <w:pStyle w:val="a4"/>
        <w:numPr>
          <w:ilvl w:val="2"/>
          <w:numId w:val="3"/>
        </w:numPr>
        <w:tabs>
          <w:tab w:val="left" w:pos="1520"/>
        </w:tabs>
        <w:spacing w:line="242" w:lineRule="auto"/>
        <w:ind w:right="121" w:firstLine="706"/>
        <w:rPr>
          <w:sz w:val="28"/>
        </w:rPr>
      </w:pPr>
      <w:r>
        <w:rPr>
          <w:sz w:val="28"/>
        </w:rPr>
        <w:t xml:space="preserve">Максимальный баланс на одной </w:t>
      </w:r>
      <w:r w:rsidR="00C2175B">
        <w:rPr>
          <w:sz w:val="28"/>
        </w:rPr>
        <w:t>КТК</w:t>
      </w:r>
      <w:r>
        <w:rPr>
          <w:sz w:val="28"/>
        </w:rPr>
        <w:t xml:space="preserve"> 15 000 (Пятнадцать тысяч) руб.</w:t>
      </w:r>
    </w:p>
    <w:p w14:paraId="50BD09CC" w14:textId="77777777" w:rsidR="00ED20C6" w:rsidRDefault="00BC1B9B">
      <w:pPr>
        <w:pStyle w:val="a4"/>
        <w:numPr>
          <w:ilvl w:val="2"/>
          <w:numId w:val="3"/>
        </w:numPr>
        <w:tabs>
          <w:tab w:val="left" w:pos="1520"/>
        </w:tabs>
        <w:spacing w:line="242" w:lineRule="auto"/>
        <w:ind w:right="120" w:firstLine="706"/>
        <w:rPr>
          <w:sz w:val="28"/>
        </w:rPr>
      </w:pPr>
      <w:r>
        <w:rPr>
          <w:sz w:val="28"/>
        </w:rPr>
        <w:t xml:space="preserve">Стоимость одной поездки по </w:t>
      </w:r>
      <w:r w:rsidR="00C2175B">
        <w:rPr>
          <w:sz w:val="28"/>
        </w:rPr>
        <w:t>КТК</w:t>
      </w:r>
      <w:r>
        <w:rPr>
          <w:sz w:val="28"/>
        </w:rPr>
        <w:t xml:space="preserve"> устанавливается Перевозчиком.</w:t>
      </w:r>
    </w:p>
    <w:p w14:paraId="7F2DBEBB" w14:textId="77777777" w:rsidR="00ED20C6" w:rsidRDefault="00BC1B9B">
      <w:pPr>
        <w:pStyle w:val="a4"/>
        <w:numPr>
          <w:ilvl w:val="2"/>
          <w:numId w:val="3"/>
        </w:numPr>
        <w:tabs>
          <w:tab w:val="left" w:pos="1520"/>
        </w:tabs>
        <w:spacing w:line="242" w:lineRule="auto"/>
        <w:ind w:right="109" w:firstLine="706"/>
        <w:rPr>
          <w:sz w:val="28"/>
        </w:rPr>
      </w:pPr>
      <w:r>
        <w:rPr>
          <w:sz w:val="28"/>
        </w:rPr>
        <w:t xml:space="preserve">Список перевозчиков, принимающих к обслуживанию </w:t>
      </w:r>
      <w:r w:rsidR="00C2175B">
        <w:rPr>
          <w:sz w:val="28"/>
        </w:rPr>
        <w:t>КТК</w:t>
      </w:r>
      <w:r>
        <w:rPr>
          <w:sz w:val="28"/>
        </w:rPr>
        <w:t xml:space="preserve"> доступен на сайте alga-card.ru.</w:t>
      </w:r>
    </w:p>
    <w:p w14:paraId="18FB1428" w14:textId="1E8F7ED1" w:rsidR="00ED20C6" w:rsidRDefault="00BC1B9B">
      <w:pPr>
        <w:pStyle w:val="a4"/>
        <w:numPr>
          <w:ilvl w:val="2"/>
          <w:numId w:val="3"/>
        </w:numPr>
        <w:tabs>
          <w:tab w:val="left" w:pos="1520"/>
        </w:tabs>
        <w:ind w:right="105" w:firstLine="706"/>
        <w:rPr>
          <w:sz w:val="28"/>
        </w:rPr>
      </w:pPr>
      <w:r>
        <w:rPr>
          <w:sz w:val="28"/>
        </w:rPr>
        <w:t xml:space="preserve">По письменному требованию (запросу) Корпоративного пользователя, Технологический оператор в течение 7 (Семи) рабочих дней с момента получения </w:t>
      </w:r>
      <w:r>
        <w:rPr>
          <w:sz w:val="28"/>
        </w:rPr>
        <w:lastRenderedPageBreak/>
        <w:t xml:space="preserve">данного требования предоставляет Корпоративному пользователю в электронном виде </w:t>
      </w:r>
      <w:r w:rsidR="000D40B3">
        <w:rPr>
          <w:sz w:val="28"/>
        </w:rPr>
        <w:t>информацию</w:t>
      </w:r>
      <w:r>
        <w:rPr>
          <w:sz w:val="28"/>
        </w:rPr>
        <w:t xml:space="preserve"> о совершенных поездках с использованием </w:t>
      </w:r>
      <w:r w:rsidR="00C2175B">
        <w:rPr>
          <w:sz w:val="28"/>
        </w:rPr>
        <w:t>КТК</w:t>
      </w:r>
      <w:r>
        <w:rPr>
          <w:sz w:val="28"/>
        </w:rPr>
        <w:t xml:space="preserve">, находящихся у Корпоративного пользователя. </w:t>
      </w:r>
    </w:p>
    <w:p w14:paraId="7340FEB2" w14:textId="77777777" w:rsidR="00ED20C6" w:rsidRDefault="00BC1B9B">
      <w:pPr>
        <w:pStyle w:val="a4"/>
        <w:numPr>
          <w:ilvl w:val="2"/>
          <w:numId w:val="3"/>
        </w:numPr>
        <w:tabs>
          <w:tab w:val="left" w:pos="1520"/>
        </w:tabs>
        <w:spacing w:line="242" w:lineRule="auto"/>
        <w:ind w:right="119" w:firstLine="706"/>
        <w:rPr>
          <w:sz w:val="28"/>
        </w:rPr>
      </w:pPr>
      <w:r>
        <w:rPr>
          <w:sz w:val="28"/>
        </w:rPr>
        <w:t>По окончании договора Технологический оператор возвращает Корпоративному пользователю предоплату, которой Пользователи не воспользовались в период действия договора</w:t>
      </w:r>
      <w:r w:rsidR="00C2175B">
        <w:rPr>
          <w:sz w:val="28"/>
        </w:rPr>
        <w:t>.</w:t>
      </w:r>
    </w:p>
    <w:p w14:paraId="3AAB06F1" w14:textId="77777777" w:rsidR="001F423C" w:rsidRDefault="001F423C" w:rsidP="001F423C">
      <w:pPr>
        <w:pStyle w:val="a4"/>
        <w:tabs>
          <w:tab w:val="left" w:pos="1520"/>
        </w:tabs>
        <w:spacing w:line="242" w:lineRule="auto"/>
        <w:ind w:left="810" w:right="119" w:firstLine="0"/>
        <w:jc w:val="right"/>
        <w:rPr>
          <w:sz w:val="28"/>
        </w:rPr>
      </w:pPr>
    </w:p>
    <w:p w14:paraId="2A874AE1" w14:textId="24F734A3" w:rsidR="001F423C" w:rsidRPr="001F423C" w:rsidRDefault="00BC1B9B" w:rsidP="009F2EA8">
      <w:pPr>
        <w:pStyle w:val="1"/>
        <w:numPr>
          <w:ilvl w:val="0"/>
          <w:numId w:val="3"/>
        </w:numPr>
        <w:tabs>
          <w:tab w:val="left" w:pos="1095"/>
          <w:tab w:val="left" w:pos="1105"/>
          <w:tab w:val="left" w:pos="1378"/>
        </w:tabs>
        <w:spacing w:before="74" w:line="242" w:lineRule="auto"/>
        <w:ind w:left="810" w:right="119" w:firstLine="0"/>
        <w:jc w:val="left"/>
      </w:pPr>
      <w:r>
        <w:t>ПОРЯДОК</w:t>
      </w:r>
      <w:r w:rsidRPr="001F423C">
        <w:rPr>
          <w:spacing w:val="-9"/>
        </w:rPr>
        <w:t xml:space="preserve"> </w:t>
      </w:r>
      <w:r>
        <w:t>РАБОТЫ</w:t>
      </w:r>
      <w:r w:rsidRPr="001F423C">
        <w:rPr>
          <w:spacing w:val="-9"/>
        </w:rPr>
        <w:t xml:space="preserve"> </w:t>
      </w:r>
      <w:r>
        <w:t>ПЕРЕВОЗЧИКА</w:t>
      </w:r>
      <w:r w:rsidRPr="001F423C">
        <w:rPr>
          <w:spacing w:val="-8"/>
        </w:rPr>
        <w:t xml:space="preserve"> </w:t>
      </w:r>
      <w:r>
        <w:t>И</w:t>
      </w:r>
      <w:r w:rsidRPr="001F423C">
        <w:rPr>
          <w:spacing w:val="-9"/>
        </w:rPr>
        <w:t xml:space="preserve"> </w:t>
      </w:r>
      <w:r>
        <w:t>ТЕХНОЛОГИЧЕСКОГО ОПЕРАТОРА</w:t>
      </w:r>
      <w:r w:rsidRPr="001F423C">
        <w:rPr>
          <w:spacing w:val="-7"/>
        </w:rPr>
        <w:t xml:space="preserve"> </w:t>
      </w:r>
      <w:r>
        <w:t>С</w:t>
      </w:r>
      <w:r w:rsidRPr="001F423C">
        <w:rPr>
          <w:spacing w:val="-8"/>
        </w:rPr>
        <w:t xml:space="preserve"> </w:t>
      </w:r>
      <w:r>
        <w:t>КОРПОРАТИВНОЙ</w:t>
      </w:r>
      <w:r w:rsidRPr="001F423C">
        <w:rPr>
          <w:spacing w:val="-8"/>
        </w:rPr>
        <w:t xml:space="preserve"> </w:t>
      </w:r>
      <w:r>
        <w:t>ТРАНСПОРТНОЙ</w:t>
      </w:r>
      <w:r w:rsidRPr="001F423C">
        <w:rPr>
          <w:spacing w:val="-2"/>
        </w:rPr>
        <w:t xml:space="preserve"> </w:t>
      </w:r>
      <w:r>
        <w:t>КАРТОЙ</w:t>
      </w:r>
    </w:p>
    <w:p w14:paraId="7FDF4777" w14:textId="77777777" w:rsidR="001F423C" w:rsidRDefault="001F423C" w:rsidP="001F423C">
      <w:pPr>
        <w:pStyle w:val="a4"/>
        <w:tabs>
          <w:tab w:val="left" w:pos="1378"/>
        </w:tabs>
        <w:spacing w:before="74"/>
        <w:ind w:left="810" w:right="119" w:firstLine="0"/>
        <w:jc w:val="left"/>
        <w:rPr>
          <w:sz w:val="28"/>
        </w:rPr>
      </w:pPr>
    </w:p>
    <w:p w14:paraId="30E3B0E7" w14:textId="3D63BDD9" w:rsidR="00ED20C6" w:rsidRDefault="00BC1B9B">
      <w:pPr>
        <w:pStyle w:val="a4"/>
        <w:numPr>
          <w:ilvl w:val="1"/>
          <w:numId w:val="3"/>
        </w:numPr>
        <w:tabs>
          <w:tab w:val="left" w:pos="1378"/>
        </w:tabs>
        <w:spacing w:before="74"/>
        <w:ind w:left="104" w:right="119" w:firstLine="706"/>
        <w:jc w:val="both"/>
        <w:rPr>
          <w:sz w:val="28"/>
        </w:rPr>
      </w:pPr>
      <w:r>
        <w:rPr>
          <w:sz w:val="28"/>
        </w:rPr>
        <w:t xml:space="preserve">Технологический оператор обеспечивает возможность использования Пользователями </w:t>
      </w:r>
      <w:r w:rsidR="00F11C55">
        <w:rPr>
          <w:sz w:val="28"/>
        </w:rPr>
        <w:t>активированных в</w:t>
      </w:r>
      <w:r>
        <w:rPr>
          <w:sz w:val="28"/>
        </w:rPr>
        <w:t xml:space="preserve"> Системе и предоплаченных Корпоративным пользователем </w:t>
      </w:r>
      <w:r w:rsidR="003A35A0">
        <w:rPr>
          <w:sz w:val="28"/>
        </w:rPr>
        <w:t>КТК</w:t>
      </w:r>
      <w:r>
        <w:rPr>
          <w:sz w:val="28"/>
        </w:rPr>
        <w:t xml:space="preserve"> в Системе при проезде в городском пассажирском общественном транспорте на условиях правил </w:t>
      </w:r>
      <w:r>
        <w:rPr>
          <w:spacing w:val="-2"/>
          <w:sz w:val="28"/>
        </w:rPr>
        <w:t>Системы.</w:t>
      </w:r>
    </w:p>
    <w:p w14:paraId="2A065EEB" w14:textId="48F36573" w:rsidR="00ED20C6" w:rsidRPr="00C2175B" w:rsidRDefault="00BC1B9B" w:rsidP="00F453CB">
      <w:pPr>
        <w:tabs>
          <w:tab w:val="left" w:pos="824"/>
        </w:tabs>
        <w:spacing w:before="11" w:line="235" w:lineRule="auto"/>
        <w:ind w:right="115" w:firstLine="851"/>
        <w:rPr>
          <w:sz w:val="28"/>
        </w:rPr>
      </w:pPr>
      <w:r w:rsidRPr="00C2175B">
        <w:rPr>
          <w:sz w:val="28"/>
        </w:rPr>
        <w:t>Технологический</w:t>
      </w:r>
      <w:r w:rsidRPr="00C2175B">
        <w:rPr>
          <w:spacing w:val="34"/>
          <w:sz w:val="28"/>
        </w:rPr>
        <w:t xml:space="preserve"> </w:t>
      </w:r>
      <w:r w:rsidRPr="00C2175B">
        <w:rPr>
          <w:sz w:val="28"/>
        </w:rPr>
        <w:t>оператор</w:t>
      </w:r>
      <w:r w:rsidRPr="00C2175B">
        <w:rPr>
          <w:spacing w:val="30"/>
          <w:sz w:val="28"/>
        </w:rPr>
        <w:t xml:space="preserve"> </w:t>
      </w:r>
      <w:r w:rsidRPr="00C2175B">
        <w:rPr>
          <w:sz w:val="28"/>
        </w:rPr>
        <w:t>в</w:t>
      </w:r>
      <w:r w:rsidRPr="00C2175B">
        <w:rPr>
          <w:spacing w:val="31"/>
          <w:sz w:val="28"/>
        </w:rPr>
        <w:t xml:space="preserve"> </w:t>
      </w:r>
      <w:r w:rsidRPr="00C2175B">
        <w:rPr>
          <w:sz w:val="28"/>
        </w:rPr>
        <w:t>Системе</w:t>
      </w:r>
      <w:r w:rsidRPr="00C2175B">
        <w:rPr>
          <w:spacing w:val="31"/>
          <w:sz w:val="28"/>
        </w:rPr>
        <w:t xml:space="preserve"> </w:t>
      </w:r>
      <w:r w:rsidRPr="00C2175B">
        <w:rPr>
          <w:sz w:val="28"/>
        </w:rPr>
        <w:t>настраивает</w:t>
      </w:r>
      <w:r w:rsidRPr="00C2175B">
        <w:rPr>
          <w:spacing w:val="33"/>
          <w:sz w:val="28"/>
        </w:rPr>
        <w:t xml:space="preserve"> </w:t>
      </w:r>
      <w:r w:rsidRPr="00C2175B">
        <w:rPr>
          <w:sz w:val="28"/>
        </w:rPr>
        <w:t>правила</w:t>
      </w:r>
      <w:r w:rsidRPr="00C2175B">
        <w:rPr>
          <w:spacing w:val="38"/>
          <w:sz w:val="28"/>
        </w:rPr>
        <w:t xml:space="preserve"> </w:t>
      </w:r>
      <w:r w:rsidR="00F453CB">
        <w:rPr>
          <w:sz w:val="28"/>
        </w:rPr>
        <w:t>работы</w:t>
      </w:r>
      <w:r w:rsidR="00C2175B">
        <w:rPr>
          <w:sz w:val="28"/>
        </w:rPr>
        <w:t xml:space="preserve"> КТК</w:t>
      </w:r>
      <w:r w:rsidRPr="00C2175B">
        <w:rPr>
          <w:sz w:val="28"/>
        </w:rPr>
        <w:t>:</w:t>
      </w:r>
    </w:p>
    <w:p w14:paraId="51741E68" w14:textId="77777777" w:rsidR="00ED20C6" w:rsidRDefault="00BC1B9B">
      <w:pPr>
        <w:pStyle w:val="a4"/>
        <w:numPr>
          <w:ilvl w:val="0"/>
          <w:numId w:val="1"/>
        </w:numPr>
        <w:tabs>
          <w:tab w:val="left" w:pos="824"/>
        </w:tabs>
        <w:spacing w:before="5" w:line="341" w:lineRule="exact"/>
        <w:ind w:hanging="360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2"/>
          <w:sz w:val="28"/>
        </w:rPr>
        <w:t xml:space="preserve"> карты;</w:t>
      </w:r>
    </w:p>
    <w:p w14:paraId="6EBF6F18" w14:textId="77777777" w:rsidR="00ED20C6" w:rsidRDefault="00BC1B9B">
      <w:pPr>
        <w:pStyle w:val="a4"/>
        <w:numPr>
          <w:ilvl w:val="0"/>
          <w:numId w:val="1"/>
        </w:numPr>
        <w:tabs>
          <w:tab w:val="left" w:pos="824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14:paraId="4115DA77" w14:textId="77777777" w:rsidR="00ED20C6" w:rsidRDefault="00BC1B9B">
      <w:pPr>
        <w:pStyle w:val="a4"/>
        <w:numPr>
          <w:ilvl w:val="0"/>
          <w:numId w:val="1"/>
        </w:numPr>
        <w:tabs>
          <w:tab w:val="left" w:pos="824"/>
        </w:tabs>
        <w:spacing w:before="3" w:line="341" w:lineRule="exact"/>
        <w:ind w:hanging="360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проездного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билета;</w:t>
      </w:r>
    </w:p>
    <w:p w14:paraId="7E6ACCAF" w14:textId="77777777" w:rsidR="00ED20C6" w:rsidRDefault="00BC1B9B">
      <w:pPr>
        <w:pStyle w:val="a4"/>
        <w:numPr>
          <w:ilvl w:val="0"/>
          <w:numId w:val="1"/>
        </w:numPr>
        <w:tabs>
          <w:tab w:val="left" w:pos="824"/>
        </w:tabs>
        <w:spacing w:line="341" w:lineRule="exact"/>
        <w:ind w:hanging="360"/>
        <w:jc w:val="left"/>
        <w:rPr>
          <w:sz w:val="28"/>
        </w:rPr>
      </w:pPr>
      <w:r>
        <w:rPr>
          <w:spacing w:val="-2"/>
          <w:sz w:val="28"/>
        </w:rPr>
        <w:t>эмитента;</w:t>
      </w:r>
    </w:p>
    <w:p w14:paraId="623B6463" w14:textId="77777777" w:rsidR="00ED20C6" w:rsidRDefault="00BC1B9B">
      <w:pPr>
        <w:pStyle w:val="a4"/>
        <w:numPr>
          <w:ilvl w:val="0"/>
          <w:numId w:val="1"/>
        </w:numPr>
        <w:tabs>
          <w:tab w:val="left" w:pos="824"/>
        </w:tabs>
        <w:spacing w:before="2" w:line="341" w:lineRule="exact"/>
        <w:ind w:hanging="360"/>
        <w:jc w:val="left"/>
        <w:rPr>
          <w:sz w:val="28"/>
        </w:rPr>
      </w:pPr>
      <w:r>
        <w:rPr>
          <w:sz w:val="28"/>
        </w:rPr>
        <w:t>алгоритм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обработки;</w:t>
      </w:r>
    </w:p>
    <w:p w14:paraId="1B870BE6" w14:textId="77777777" w:rsidR="00ED20C6" w:rsidRDefault="00BC1B9B">
      <w:pPr>
        <w:pStyle w:val="a4"/>
        <w:numPr>
          <w:ilvl w:val="0"/>
          <w:numId w:val="1"/>
        </w:numPr>
        <w:tabs>
          <w:tab w:val="left" w:pos="824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стоимость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Системе;</w:t>
      </w:r>
    </w:p>
    <w:p w14:paraId="26E0398B" w14:textId="77777777" w:rsidR="00ED20C6" w:rsidRDefault="00BC1B9B">
      <w:pPr>
        <w:pStyle w:val="a4"/>
        <w:numPr>
          <w:ilvl w:val="0"/>
          <w:numId w:val="1"/>
        </w:numPr>
        <w:tabs>
          <w:tab w:val="left" w:pos="824"/>
        </w:tabs>
        <w:spacing w:before="3" w:line="341" w:lineRule="exact"/>
        <w:ind w:hanging="36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пополнения;</w:t>
      </w:r>
    </w:p>
    <w:p w14:paraId="030C4BD0" w14:textId="77777777" w:rsidR="00ED20C6" w:rsidRDefault="00BC1B9B">
      <w:pPr>
        <w:pStyle w:val="a4"/>
        <w:numPr>
          <w:ilvl w:val="0"/>
          <w:numId w:val="1"/>
        </w:numPr>
        <w:tabs>
          <w:tab w:val="left" w:pos="824"/>
        </w:tabs>
        <w:spacing w:line="341" w:lineRule="exact"/>
        <w:ind w:hanging="360"/>
        <w:jc w:val="left"/>
        <w:rPr>
          <w:sz w:val="28"/>
        </w:rPr>
      </w:pPr>
      <w:r>
        <w:rPr>
          <w:spacing w:val="-2"/>
          <w:sz w:val="28"/>
        </w:rPr>
        <w:t>номинал;</w:t>
      </w:r>
    </w:p>
    <w:p w14:paraId="09C51487" w14:textId="77777777" w:rsidR="00ED20C6" w:rsidRDefault="00BC1B9B">
      <w:pPr>
        <w:pStyle w:val="a4"/>
        <w:numPr>
          <w:ilvl w:val="0"/>
          <w:numId w:val="1"/>
        </w:numPr>
        <w:tabs>
          <w:tab w:val="left" w:pos="824"/>
        </w:tabs>
        <w:spacing w:before="3" w:line="341" w:lineRule="exact"/>
        <w:ind w:hanging="360"/>
        <w:jc w:val="left"/>
        <w:rPr>
          <w:sz w:val="28"/>
        </w:rPr>
      </w:pPr>
      <w:r>
        <w:rPr>
          <w:sz w:val="28"/>
        </w:rPr>
        <w:t>ограничения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транспорту;</w:t>
      </w:r>
    </w:p>
    <w:p w14:paraId="68B127BB" w14:textId="77777777" w:rsidR="00ED20C6" w:rsidRDefault="00BC1B9B">
      <w:pPr>
        <w:pStyle w:val="a4"/>
        <w:numPr>
          <w:ilvl w:val="0"/>
          <w:numId w:val="1"/>
        </w:numPr>
        <w:tabs>
          <w:tab w:val="left" w:pos="824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ограничение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14:paraId="6F4E139A" w14:textId="77777777" w:rsidR="00ED20C6" w:rsidRDefault="00BC1B9B">
      <w:pPr>
        <w:pStyle w:val="a4"/>
        <w:numPr>
          <w:ilvl w:val="0"/>
          <w:numId w:val="1"/>
        </w:numPr>
        <w:tabs>
          <w:tab w:val="left" w:pos="824"/>
        </w:tabs>
        <w:spacing w:before="2"/>
        <w:ind w:hanging="360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проезд.</w:t>
      </w:r>
    </w:p>
    <w:p w14:paraId="2152F455" w14:textId="4DB3909B" w:rsidR="00ED20C6" w:rsidRDefault="00BC1B9B">
      <w:pPr>
        <w:pStyle w:val="a4"/>
        <w:numPr>
          <w:ilvl w:val="1"/>
          <w:numId w:val="3"/>
        </w:numPr>
        <w:tabs>
          <w:tab w:val="left" w:pos="1378"/>
        </w:tabs>
        <w:spacing w:before="2"/>
        <w:ind w:left="104" w:right="117" w:firstLine="360"/>
        <w:jc w:val="both"/>
        <w:rPr>
          <w:sz w:val="28"/>
        </w:rPr>
      </w:pPr>
      <w:r>
        <w:rPr>
          <w:sz w:val="28"/>
        </w:rPr>
        <w:t xml:space="preserve">При предъявлении Пользователем для регистрации проезда </w:t>
      </w:r>
      <w:r w:rsidR="00C2175B">
        <w:rPr>
          <w:sz w:val="28"/>
        </w:rPr>
        <w:t>КТК</w:t>
      </w:r>
      <w:r>
        <w:rPr>
          <w:sz w:val="28"/>
        </w:rPr>
        <w:t>, Перевозчик обслуживает Пользователей Системы в соответствии нормативно-правовыми а</w:t>
      </w:r>
      <w:r w:rsidR="00181C80">
        <w:rPr>
          <w:sz w:val="28"/>
        </w:rPr>
        <w:t>ктами</w:t>
      </w:r>
      <w:r w:rsidR="00F35B5D">
        <w:rPr>
          <w:sz w:val="28"/>
        </w:rPr>
        <w:t>,</w:t>
      </w:r>
      <w:r w:rsidR="00181C80">
        <w:rPr>
          <w:sz w:val="28"/>
        </w:rPr>
        <w:t xml:space="preserve"> устанавливающими правила</w:t>
      </w:r>
      <w:r>
        <w:rPr>
          <w:sz w:val="28"/>
        </w:rPr>
        <w:t xml:space="preserve"> осуществления пассажирских перевозок, настоящим Регламентом, </w:t>
      </w:r>
      <w:r w:rsidR="00181C80">
        <w:rPr>
          <w:sz w:val="28"/>
        </w:rPr>
        <w:t>и правилами Системы</w:t>
      </w:r>
      <w:r>
        <w:rPr>
          <w:spacing w:val="-2"/>
          <w:sz w:val="28"/>
        </w:rPr>
        <w:t>.</w:t>
      </w:r>
    </w:p>
    <w:p w14:paraId="06741E40" w14:textId="77777777" w:rsidR="00ED20C6" w:rsidRDefault="00BC1B9B">
      <w:pPr>
        <w:pStyle w:val="a4"/>
        <w:numPr>
          <w:ilvl w:val="1"/>
          <w:numId w:val="3"/>
        </w:numPr>
        <w:tabs>
          <w:tab w:val="left" w:pos="1378"/>
        </w:tabs>
        <w:spacing w:line="242" w:lineRule="auto"/>
        <w:ind w:left="104" w:right="120" w:firstLine="360"/>
        <w:jc w:val="both"/>
        <w:rPr>
          <w:sz w:val="28"/>
        </w:rPr>
      </w:pPr>
      <w:r>
        <w:rPr>
          <w:sz w:val="28"/>
        </w:rPr>
        <w:t xml:space="preserve">Учет количества поездок по </w:t>
      </w:r>
      <w:r w:rsidR="00C2175B">
        <w:rPr>
          <w:sz w:val="28"/>
        </w:rPr>
        <w:t>КТК</w:t>
      </w:r>
      <w:r>
        <w:rPr>
          <w:sz w:val="28"/>
        </w:rPr>
        <w:t xml:space="preserve"> ведется в Системе в автоматическом режиме.</w:t>
      </w:r>
    </w:p>
    <w:p w14:paraId="2FB927A9" w14:textId="4EFDC54B" w:rsidR="00A44FF8" w:rsidRDefault="00BC1B9B">
      <w:pPr>
        <w:pStyle w:val="a4"/>
        <w:numPr>
          <w:ilvl w:val="1"/>
          <w:numId w:val="3"/>
        </w:numPr>
        <w:tabs>
          <w:tab w:val="left" w:pos="1378"/>
        </w:tabs>
        <w:spacing w:line="242" w:lineRule="auto"/>
        <w:ind w:left="104" w:right="120" w:firstLine="360"/>
        <w:jc w:val="both"/>
        <w:rPr>
          <w:sz w:val="28"/>
        </w:rPr>
      </w:pPr>
      <w:r>
        <w:rPr>
          <w:sz w:val="28"/>
        </w:rPr>
        <w:t>Технологический оператор ежемесячно на основании зарегистрированных в Системе транзакций перечисляет денежные средства Перевозчику за оказанные услуги перевозки.</w:t>
      </w:r>
    </w:p>
    <w:p w14:paraId="7886A96E" w14:textId="77777777" w:rsidR="00A44FF8" w:rsidRDefault="00A44FF8">
      <w:pPr>
        <w:rPr>
          <w:sz w:val="28"/>
        </w:rPr>
      </w:pPr>
      <w:r>
        <w:rPr>
          <w:sz w:val="28"/>
        </w:rPr>
        <w:br w:type="page"/>
      </w:r>
    </w:p>
    <w:p w14:paraId="2F970093" w14:textId="77777777" w:rsidR="00ED20C6" w:rsidRDefault="00ED20C6" w:rsidP="00A44FF8">
      <w:pPr>
        <w:pStyle w:val="a4"/>
        <w:tabs>
          <w:tab w:val="left" w:pos="1378"/>
        </w:tabs>
        <w:spacing w:line="242" w:lineRule="auto"/>
        <w:ind w:left="464" w:right="120" w:firstLine="0"/>
        <w:jc w:val="right"/>
        <w:rPr>
          <w:sz w:val="28"/>
        </w:rPr>
      </w:pPr>
    </w:p>
    <w:p w14:paraId="6D3350E3" w14:textId="77777777" w:rsidR="00ED20C6" w:rsidRDefault="00BC1B9B">
      <w:pPr>
        <w:pStyle w:val="1"/>
        <w:numPr>
          <w:ilvl w:val="0"/>
          <w:numId w:val="3"/>
        </w:numPr>
        <w:tabs>
          <w:tab w:val="left" w:pos="1002"/>
        </w:tabs>
        <w:spacing w:before="224"/>
        <w:ind w:left="1002" w:hanging="358"/>
        <w:jc w:val="left"/>
      </w:pPr>
      <w:r>
        <w:t>ПОРЯДОК</w:t>
      </w:r>
      <w:r>
        <w:rPr>
          <w:spacing w:val="-17"/>
        </w:rPr>
        <w:t xml:space="preserve"> </w:t>
      </w:r>
      <w:r>
        <w:t>БЛОКИРОВКИ</w:t>
      </w:r>
      <w:r>
        <w:rPr>
          <w:spacing w:val="-10"/>
        </w:rPr>
        <w:t xml:space="preserve"> </w:t>
      </w:r>
      <w:r>
        <w:t>КОРПОРАТИВНОЙ</w:t>
      </w:r>
      <w:r>
        <w:rPr>
          <w:spacing w:val="-14"/>
        </w:rPr>
        <w:t xml:space="preserve"> </w:t>
      </w:r>
      <w:r>
        <w:rPr>
          <w:spacing w:val="-2"/>
        </w:rPr>
        <w:t>ТРАНСПОРТНОЙ</w:t>
      </w:r>
    </w:p>
    <w:p w14:paraId="64B31424" w14:textId="77777777" w:rsidR="00ED20C6" w:rsidRDefault="00BC1B9B">
      <w:pPr>
        <w:spacing w:before="2"/>
        <w:ind w:left="4851"/>
        <w:rPr>
          <w:b/>
          <w:sz w:val="28"/>
        </w:rPr>
      </w:pPr>
      <w:r>
        <w:rPr>
          <w:b/>
          <w:spacing w:val="-2"/>
          <w:sz w:val="28"/>
        </w:rPr>
        <w:t>КАРТЫ</w:t>
      </w:r>
    </w:p>
    <w:p w14:paraId="451896B3" w14:textId="77777777" w:rsidR="00ED20C6" w:rsidRDefault="00BC1B9B">
      <w:pPr>
        <w:pStyle w:val="a4"/>
        <w:numPr>
          <w:ilvl w:val="1"/>
          <w:numId w:val="3"/>
        </w:numPr>
        <w:tabs>
          <w:tab w:val="left" w:pos="1378"/>
        </w:tabs>
        <w:spacing w:before="240"/>
        <w:ind w:left="104" w:right="103" w:firstLine="360"/>
        <w:jc w:val="both"/>
        <w:rPr>
          <w:sz w:val="28"/>
        </w:rPr>
      </w:pPr>
      <w:r>
        <w:rPr>
          <w:sz w:val="28"/>
        </w:rPr>
        <w:t xml:space="preserve">Блокировка </w:t>
      </w:r>
      <w:r w:rsidR="00C2175B">
        <w:rPr>
          <w:sz w:val="28"/>
        </w:rPr>
        <w:t>КТК</w:t>
      </w:r>
      <w:r>
        <w:rPr>
          <w:sz w:val="28"/>
        </w:rPr>
        <w:t xml:space="preserve"> (прекращение операций по карте) производится Технологическим оператором по письменному заявлению Корпоративного пользователя.</w:t>
      </w:r>
    </w:p>
    <w:p w14:paraId="5B5A20E6" w14:textId="77777777" w:rsidR="00ED20C6" w:rsidRDefault="00BC1B9B">
      <w:pPr>
        <w:pStyle w:val="a4"/>
        <w:numPr>
          <w:ilvl w:val="1"/>
          <w:numId w:val="3"/>
        </w:numPr>
        <w:tabs>
          <w:tab w:val="left" w:pos="1378"/>
        </w:tabs>
        <w:spacing w:before="4" w:line="235" w:lineRule="auto"/>
        <w:ind w:left="104" w:right="120" w:firstLine="360"/>
        <w:jc w:val="both"/>
        <w:rPr>
          <w:sz w:val="28"/>
        </w:rPr>
      </w:pPr>
      <w:r>
        <w:rPr>
          <w:sz w:val="28"/>
        </w:rPr>
        <w:t xml:space="preserve">Блокировка </w:t>
      </w:r>
      <w:r w:rsidR="00C2175B">
        <w:rPr>
          <w:sz w:val="28"/>
        </w:rPr>
        <w:t>КТК</w:t>
      </w:r>
      <w:r>
        <w:rPr>
          <w:sz w:val="28"/>
        </w:rPr>
        <w:t xml:space="preserve"> производится на следующий рабочий день после получения заявления.</w:t>
      </w:r>
    </w:p>
    <w:p w14:paraId="2BAD0986" w14:textId="77777777" w:rsidR="00ED20C6" w:rsidRDefault="00BC1B9B">
      <w:pPr>
        <w:pStyle w:val="a4"/>
        <w:numPr>
          <w:ilvl w:val="1"/>
          <w:numId w:val="3"/>
        </w:numPr>
        <w:tabs>
          <w:tab w:val="left" w:pos="1378"/>
        </w:tabs>
        <w:spacing w:before="5" w:line="242" w:lineRule="auto"/>
        <w:ind w:left="104" w:right="113" w:firstLine="360"/>
        <w:jc w:val="both"/>
        <w:rPr>
          <w:sz w:val="28"/>
        </w:rPr>
      </w:pPr>
      <w:r>
        <w:rPr>
          <w:sz w:val="28"/>
        </w:rPr>
        <w:t xml:space="preserve">Заблокированная </w:t>
      </w:r>
      <w:r w:rsidR="00C2175B">
        <w:rPr>
          <w:sz w:val="28"/>
        </w:rPr>
        <w:t>КТК</w:t>
      </w:r>
      <w:r>
        <w:rPr>
          <w:sz w:val="28"/>
        </w:rPr>
        <w:t xml:space="preserve"> не подлежит </w:t>
      </w:r>
      <w:r>
        <w:rPr>
          <w:spacing w:val="-2"/>
          <w:sz w:val="28"/>
        </w:rPr>
        <w:t>разблокировке.</w:t>
      </w:r>
    </w:p>
    <w:p w14:paraId="40E1E61D" w14:textId="77777777" w:rsidR="00A44FF8" w:rsidRDefault="00BC1B9B" w:rsidP="003F4BC7">
      <w:pPr>
        <w:pStyle w:val="a4"/>
        <w:numPr>
          <w:ilvl w:val="1"/>
          <w:numId w:val="3"/>
        </w:numPr>
        <w:tabs>
          <w:tab w:val="left" w:pos="1378"/>
        </w:tabs>
        <w:spacing w:before="74" w:line="242" w:lineRule="auto"/>
        <w:ind w:left="104" w:right="110" w:firstLine="360"/>
        <w:jc w:val="both"/>
        <w:rPr>
          <w:sz w:val="28"/>
        </w:rPr>
      </w:pPr>
      <w:r w:rsidRPr="00A44FF8">
        <w:rPr>
          <w:sz w:val="28"/>
        </w:rPr>
        <w:t xml:space="preserve">Остаток на заблокированной </w:t>
      </w:r>
      <w:r w:rsidR="00C2175B" w:rsidRPr="00A44FF8">
        <w:rPr>
          <w:sz w:val="28"/>
        </w:rPr>
        <w:t>КТК</w:t>
      </w:r>
      <w:r w:rsidRPr="00A44FF8">
        <w:rPr>
          <w:sz w:val="28"/>
        </w:rPr>
        <w:t xml:space="preserve"> переносится на другую</w:t>
      </w:r>
      <w:r w:rsidRPr="00A44FF8">
        <w:rPr>
          <w:spacing w:val="40"/>
          <w:sz w:val="28"/>
        </w:rPr>
        <w:t xml:space="preserve"> </w:t>
      </w:r>
      <w:r w:rsidR="00C2175B" w:rsidRPr="00A44FF8">
        <w:rPr>
          <w:sz w:val="28"/>
        </w:rPr>
        <w:t>КТК</w:t>
      </w:r>
      <w:r w:rsidRPr="00A44FF8">
        <w:rPr>
          <w:sz w:val="28"/>
        </w:rPr>
        <w:t xml:space="preserve"> по согласованию с Корпоративным пользователем.</w:t>
      </w:r>
    </w:p>
    <w:p w14:paraId="2560BBDE" w14:textId="3545CA91" w:rsidR="00ED20C6" w:rsidRPr="00A44FF8" w:rsidRDefault="00C2175B" w:rsidP="003F4BC7">
      <w:pPr>
        <w:pStyle w:val="a4"/>
        <w:numPr>
          <w:ilvl w:val="1"/>
          <w:numId w:val="3"/>
        </w:numPr>
        <w:tabs>
          <w:tab w:val="left" w:pos="1378"/>
        </w:tabs>
        <w:spacing w:before="74" w:line="242" w:lineRule="auto"/>
        <w:ind w:left="104" w:right="110" w:firstLine="360"/>
        <w:jc w:val="both"/>
        <w:rPr>
          <w:sz w:val="28"/>
        </w:rPr>
      </w:pPr>
      <w:r w:rsidRPr="00A44FF8">
        <w:rPr>
          <w:sz w:val="28"/>
        </w:rPr>
        <w:t>КТК</w:t>
      </w:r>
      <w:r w:rsidR="00BC1B9B" w:rsidRPr="00A44FF8">
        <w:rPr>
          <w:sz w:val="28"/>
        </w:rPr>
        <w:t xml:space="preserve"> помещается в Стоп-лист автоматически при достижении счётчика остатка поездка равного нулю.</w:t>
      </w:r>
    </w:p>
    <w:p w14:paraId="0B13E9FA" w14:textId="5178E2F5" w:rsidR="00ED20C6" w:rsidRDefault="00C2175B">
      <w:pPr>
        <w:pStyle w:val="a4"/>
        <w:numPr>
          <w:ilvl w:val="1"/>
          <w:numId w:val="3"/>
        </w:numPr>
        <w:tabs>
          <w:tab w:val="left" w:pos="1378"/>
        </w:tabs>
        <w:ind w:left="104" w:right="113" w:firstLine="360"/>
        <w:jc w:val="both"/>
        <w:rPr>
          <w:sz w:val="28"/>
        </w:rPr>
      </w:pPr>
      <w:r>
        <w:rPr>
          <w:sz w:val="28"/>
        </w:rPr>
        <w:t>КТК</w:t>
      </w:r>
      <w:r w:rsidR="00BC1B9B">
        <w:rPr>
          <w:sz w:val="28"/>
        </w:rPr>
        <w:t xml:space="preserve"> выводится из Стоп-листа при внесении Корпоративным пользователем пополнения на </w:t>
      </w:r>
      <w:r>
        <w:rPr>
          <w:sz w:val="28"/>
        </w:rPr>
        <w:t xml:space="preserve">КТК </w:t>
      </w:r>
      <w:r w:rsidR="00BC1B9B">
        <w:rPr>
          <w:sz w:val="28"/>
        </w:rPr>
        <w:t>в соответствии</w:t>
      </w:r>
      <w:r w:rsidR="00BC1B9B">
        <w:rPr>
          <w:spacing w:val="-2"/>
          <w:sz w:val="28"/>
        </w:rPr>
        <w:t xml:space="preserve"> </w:t>
      </w:r>
      <w:r w:rsidR="00BC1B9B">
        <w:rPr>
          <w:sz w:val="28"/>
        </w:rPr>
        <w:t>с</w:t>
      </w:r>
      <w:r w:rsidR="00BC1B9B">
        <w:rPr>
          <w:spacing w:val="-5"/>
          <w:sz w:val="28"/>
        </w:rPr>
        <w:t xml:space="preserve"> </w:t>
      </w:r>
      <w:r w:rsidR="00BC1B9B">
        <w:rPr>
          <w:sz w:val="28"/>
        </w:rPr>
        <w:t>выбранным</w:t>
      </w:r>
      <w:r w:rsidR="00BC1B9B">
        <w:rPr>
          <w:spacing w:val="-1"/>
          <w:sz w:val="28"/>
        </w:rPr>
        <w:t xml:space="preserve"> </w:t>
      </w:r>
      <w:r w:rsidR="00BC1B9B">
        <w:rPr>
          <w:sz w:val="28"/>
        </w:rPr>
        <w:t>Корпоративным</w:t>
      </w:r>
      <w:r w:rsidR="00BC1B9B">
        <w:rPr>
          <w:spacing w:val="-1"/>
          <w:sz w:val="28"/>
        </w:rPr>
        <w:t xml:space="preserve"> </w:t>
      </w:r>
      <w:r w:rsidR="00BC1B9B">
        <w:rPr>
          <w:sz w:val="28"/>
        </w:rPr>
        <w:t xml:space="preserve">пользователем </w:t>
      </w:r>
      <w:r w:rsidR="00BC1B9B">
        <w:rPr>
          <w:spacing w:val="-2"/>
          <w:sz w:val="28"/>
        </w:rPr>
        <w:t>тарифом.</w:t>
      </w:r>
    </w:p>
    <w:p w14:paraId="1603C363" w14:textId="77777777" w:rsidR="00ED20C6" w:rsidRDefault="00BC1B9B">
      <w:pPr>
        <w:pStyle w:val="1"/>
        <w:numPr>
          <w:ilvl w:val="0"/>
          <w:numId w:val="3"/>
        </w:numPr>
        <w:tabs>
          <w:tab w:val="left" w:pos="1924"/>
        </w:tabs>
        <w:spacing w:before="237"/>
        <w:ind w:left="1924" w:hanging="358"/>
        <w:jc w:val="left"/>
      </w:pPr>
      <w:r>
        <w:t>ПОРЯДОК</w:t>
      </w:r>
      <w:r>
        <w:rPr>
          <w:spacing w:val="-13"/>
        </w:rPr>
        <w:t xml:space="preserve"> </w:t>
      </w:r>
      <w:r>
        <w:t>БЛОКИРОВКИ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ПОЛОМКЕ</w:t>
      </w:r>
      <w:r>
        <w:rPr>
          <w:spacing w:val="-8"/>
        </w:rPr>
        <w:t xml:space="preserve"> </w:t>
      </w:r>
      <w:r>
        <w:rPr>
          <w:spacing w:val="-2"/>
        </w:rPr>
        <w:t>КАРТЫ</w:t>
      </w:r>
    </w:p>
    <w:p w14:paraId="296B5CD9" w14:textId="65B78940" w:rsidR="00ED20C6" w:rsidRDefault="0079580F">
      <w:pPr>
        <w:pStyle w:val="a4"/>
        <w:numPr>
          <w:ilvl w:val="1"/>
          <w:numId w:val="3"/>
        </w:numPr>
        <w:tabs>
          <w:tab w:val="left" w:pos="1378"/>
        </w:tabs>
        <w:spacing w:before="240"/>
        <w:ind w:left="104" w:right="113" w:firstLine="360"/>
        <w:jc w:val="both"/>
        <w:rPr>
          <w:sz w:val="28"/>
        </w:rPr>
      </w:pPr>
      <w:r>
        <w:rPr>
          <w:sz w:val="28"/>
        </w:rPr>
        <w:t>При выдаче,</w:t>
      </w:r>
      <w:r w:rsidR="00AB3AF4">
        <w:rPr>
          <w:sz w:val="28"/>
        </w:rPr>
        <w:t xml:space="preserve"> подключенной КТК</w:t>
      </w:r>
      <w:r w:rsidR="00BC1B9B">
        <w:rPr>
          <w:sz w:val="28"/>
        </w:rPr>
        <w:t xml:space="preserve"> исключается техническая возможность передачи нерабочей карты, т.к. в этом случае совершенные транзакции (запись электронного</w:t>
      </w:r>
      <w:r w:rsidR="00BC1B9B">
        <w:rPr>
          <w:spacing w:val="-1"/>
          <w:sz w:val="28"/>
        </w:rPr>
        <w:t xml:space="preserve"> </w:t>
      </w:r>
      <w:r w:rsidR="00BC1B9B">
        <w:rPr>
          <w:sz w:val="28"/>
        </w:rPr>
        <w:t>ключа, тарифа карты и т.д.) являются подтверждением ее работоспособности.</w:t>
      </w:r>
    </w:p>
    <w:p w14:paraId="16D5A6EF" w14:textId="77777777" w:rsidR="00ED20C6" w:rsidRDefault="00BC1B9B">
      <w:pPr>
        <w:pStyle w:val="a4"/>
        <w:numPr>
          <w:ilvl w:val="1"/>
          <w:numId w:val="3"/>
        </w:numPr>
        <w:tabs>
          <w:tab w:val="left" w:pos="1378"/>
        </w:tabs>
        <w:spacing w:line="242" w:lineRule="auto"/>
        <w:ind w:left="104" w:right="110" w:firstLine="360"/>
        <w:jc w:val="both"/>
        <w:rPr>
          <w:sz w:val="28"/>
        </w:rPr>
      </w:pPr>
      <w:r>
        <w:rPr>
          <w:sz w:val="28"/>
        </w:rPr>
        <w:t xml:space="preserve">Для переноса денежных средств, оставшихся на неисправной </w:t>
      </w:r>
      <w:r w:rsidR="00C2175B">
        <w:rPr>
          <w:sz w:val="28"/>
        </w:rPr>
        <w:t>КТК</w:t>
      </w:r>
      <w:r>
        <w:rPr>
          <w:sz w:val="28"/>
        </w:rPr>
        <w:t>, Корпоративный пользователь приобретает новую транспортную карту.</w:t>
      </w:r>
    </w:p>
    <w:p w14:paraId="1D71D7D9" w14:textId="77777777" w:rsidR="00ED20C6" w:rsidRDefault="00BC1B9B">
      <w:pPr>
        <w:pStyle w:val="a4"/>
        <w:numPr>
          <w:ilvl w:val="1"/>
          <w:numId w:val="3"/>
        </w:numPr>
        <w:tabs>
          <w:tab w:val="left" w:pos="1377"/>
        </w:tabs>
        <w:ind w:left="104" w:right="118" w:firstLine="424"/>
        <w:jc w:val="both"/>
        <w:rPr>
          <w:sz w:val="28"/>
        </w:rPr>
      </w:pPr>
      <w:r>
        <w:rPr>
          <w:sz w:val="28"/>
        </w:rPr>
        <w:t xml:space="preserve">Неисправная </w:t>
      </w:r>
      <w:r w:rsidR="00C2175B">
        <w:rPr>
          <w:sz w:val="28"/>
        </w:rPr>
        <w:t>КТК</w:t>
      </w:r>
      <w:r>
        <w:rPr>
          <w:sz w:val="28"/>
        </w:rPr>
        <w:t xml:space="preserve"> блокируется с указанием номера карты, которая выдается Корпоративному пользователю в соответствии с п. 2.2. настоящего Регламента.</w:t>
      </w:r>
    </w:p>
    <w:p w14:paraId="33725C13" w14:textId="77777777" w:rsidR="00ED20C6" w:rsidRDefault="00BC1B9B">
      <w:pPr>
        <w:pStyle w:val="a4"/>
        <w:numPr>
          <w:ilvl w:val="1"/>
          <w:numId w:val="3"/>
        </w:numPr>
        <w:tabs>
          <w:tab w:val="left" w:pos="1378"/>
        </w:tabs>
        <w:spacing w:line="235" w:lineRule="auto"/>
        <w:ind w:left="104" w:right="110" w:firstLine="360"/>
        <w:jc w:val="both"/>
        <w:rPr>
          <w:sz w:val="28"/>
        </w:rPr>
      </w:pPr>
      <w:r>
        <w:rPr>
          <w:sz w:val="28"/>
        </w:rPr>
        <w:t>Деньги на новую карту переводятся путем пополнения новой карты в течение 3 рабочих дней.</w:t>
      </w:r>
    </w:p>
    <w:p w14:paraId="4543203D" w14:textId="77777777" w:rsidR="00ED20C6" w:rsidRDefault="00BC1B9B">
      <w:pPr>
        <w:pStyle w:val="a4"/>
        <w:numPr>
          <w:ilvl w:val="1"/>
          <w:numId w:val="3"/>
        </w:numPr>
        <w:tabs>
          <w:tab w:val="left" w:pos="1378"/>
        </w:tabs>
        <w:spacing w:before="2" w:line="242" w:lineRule="auto"/>
        <w:ind w:left="104" w:right="120" w:firstLine="360"/>
        <w:jc w:val="both"/>
        <w:rPr>
          <w:sz w:val="28"/>
        </w:rPr>
      </w:pPr>
      <w:r>
        <w:rPr>
          <w:sz w:val="28"/>
        </w:rPr>
        <w:t>Номер неисправной карты вносится в Акт, который формируется не позднее 5 числа следующего календарного месяца.</w:t>
      </w:r>
    </w:p>
    <w:sectPr w:rsidR="00ED20C6" w:rsidSect="002F364D">
      <w:footerReference w:type="default" r:id="rId11"/>
      <w:pgSz w:w="11910" w:h="16850"/>
      <w:pgMar w:top="426" w:right="500" w:bottom="1300" w:left="1380" w:header="0" w:footer="11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31F76" w14:textId="77777777" w:rsidR="00240621" w:rsidRDefault="00240621">
      <w:r>
        <w:separator/>
      </w:r>
    </w:p>
  </w:endnote>
  <w:endnote w:type="continuationSeparator" w:id="0">
    <w:p w14:paraId="6B88AD26" w14:textId="77777777" w:rsidR="00240621" w:rsidRDefault="0024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D929" w14:textId="77777777" w:rsidR="003A35A0" w:rsidRDefault="003A35A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36FC84F8" wp14:editId="1085E9ED">
              <wp:simplePos x="0" y="0"/>
              <wp:positionH relativeFrom="page">
                <wp:posOffset>6702932</wp:posOffset>
              </wp:positionH>
              <wp:positionV relativeFrom="page">
                <wp:posOffset>9843963</wp:posOffset>
              </wp:positionV>
              <wp:extent cx="528955" cy="234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95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6BD5AD" w14:textId="77777777" w:rsidR="003A35A0" w:rsidRDefault="003A35A0">
                          <w:pPr>
                            <w:pStyle w:val="a3"/>
                            <w:spacing w:before="20"/>
                            <w:ind w:left="20" w:firstLine="0"/>
                            <w:jc w:val="left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Стр.</w:t>
                          </w:r>
                          <w:r>
                            <w:rPr>
                              <w:rFonts w:ascii="Cambria" w:hAns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10"/>
                            </w:rPr>
                            <w:fldChar w:fldCharType="separate"/>
                          </w:r>
                          <w:r w:rsidR="00D43D0F">
                            <w:rPr>
                              <w:rFonts w:ascii="Cambria" w:hAnsi="Cambria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C84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8pt;margin-top:775.1pt;width:41.65pt;height:18.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" filled="f" stroked="f">
              <v:path arrowok="t"/>
              <v:textbox inset="0,0,0,0">
                <w:txbxContent>
                  <w:p w14:paraId="7C6BD5AD" w14:textId="77777777" w:rsidR="003A35A0" w:rsidRDefault="003A35A0">
                    <w:pPr>
                      <w:pStyle w:val="a3"/>
                      <w:spacing w:before="20"/>
                      <w:ind w:left="20" w:firstLine="0"/>
                      <w:jc w:val="left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Стр.</w:t>
                    </w:r>
                    <w:r>
                      <w:rPr>
                        <w:rFonts w:ascii="Cambria" w:hAns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10"/>
                      </w:rPr>
                      <w:fldChar w:fldCharType="separate"/>
                    </w:r>
                    <w:r w:rsidR="00D43D0F">
                      <w:rPr>
                        <w:rFonts w:ascii="Cambria" w:hAnsi="Cambria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mbria" w:hAns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DC675" w14:textId="77777777" w:rsidR="00240621" w:rsidRDefault="00240621">
      <w:r>
        <w:separator/>
      </w:r>
    </w:p>
  </w:footnote>
  <w:footnote w:type="continuationSeparator" w:id="0">
    <w:p w14:paraId="625914BE" w14:textId="77777777" w:rsidR="00240621" w:rsidRDefault="0024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70FD3"/>
    <w:multiLevelType w:val="hybridMultilevel"/>
    <w:tmpl w:val="90DA67D0"/>
    <w:lvl w:ilvl="0" w:tplc="2C62FBBA">
      <w:numFmt w:val="bullet"/>
      <w:lvlText w:val=""/>
      <w:lvlJc w:val="left"/>
      <w:pPr>
        <w:ind w:left="118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92B248">
      <w:numFmt w:val="bullet"/>
      <w:lvlText w:val="•"/>
      <w:lvlJc w:val="left"/>
      <w:pPr>
        <w:ind w:left="2064" w:hanging="721"/>
      </w:pPr>
      <w:rPr>
        <w:rFonts w:hint="default"/>
        <w:lang w:val="ru-RU" w:eastAsia="en-US" w:bidi="ar-SA"/>
      </w:rPr>
    </w:lvl>
    <w:lvl w:ilvl="2" w:tplc="15FE2B92">
      <w:numFmt w:val="bullet"/>
      <w:lvlText w:val="•"/>
      <w:lvlJc w:val="left"/>
      <w:pPr>
        <w:ind w:left="2949" w:hanging="721"/>
      </w:pPr>
      <w:rPr>
        <w:rFonts w:hint="default"/>
        <w:lang w:val="ru-RU" w:eastAsia="en-US" w:bidi="ar-SA"/>
      </w:rPr>
    </w:lvl>
    <w:lvl w:ilvl="3" w:tplc="DAD4A5E4">
      <w:numFmt w:val="bullet"/>
      <w:lvlText w:val="•"/>
      <w:lvlJc w:val="left"/>
      <w:pPr>
        <w:ind w:left="3834" w:hanging="721"/>
      </w:pPr>
      <w:rPr>
        <w:rFonts w:hint="default"/>
        <w:lang w:val="ru-RU" w:eastAsia="en-US" w:bidi="ar-SA"/>
      </w:rPr>
    </w:lvl>
    <w:lvl w:ilvl="4" w:tplc="B1964E1E">
      <w:numFmt w:val="bullet"/>
      <w:lvlText w:val="•"/>
      <w:lvlJc w:val="left"/>
      <w:pPr>
        <w:ind w:left="4719" w:hanging="721"/>
      </w:pPr>
      <w:rPr>
        <w:rFonts w:hint="default"/>
        <w:lang w:val="ru-RU" w:eastAsia="en-US" w:bidi="ar-SA"/>
      </w:rPr>
    </w:lvl>
    <w:lvl w:ilvl="5" w:tplc="5502AFB6">
      <w:numFmt w:val="bullet"/>
      <w:lvlText w:val="•"/>
      <w:lvlJc w:val="left"/>
      <w:pPr>
        <w:ind w:left="5604" w:hanging="721"/>
      </w:pPr>
      <w:rPr>
        <w:rFonts w:hint="default"/>
        <w:lang w:val="ru-RU" w:eastAsia="en-US" w:bidi="ar-SA"/>
      </w:rPr>
    </w:lvl>
    <w:lvl w:ilvl="6" w:tplc="864A4526">
      <w:numFmt w:val="bullet"/>
      <w:lvlText w:val="•"/>
      <w:lvlJc w:val="left"/>
      <w:pPr>
        <w:ind w:left="6489" w:hanging="721"/>
      </w:pPr>
      <w:rPr>
        <w:rFonts w:hint="default"/>
        <w:lang w:val="ru-RU" w:eastAsia="en-US" w:bidi="ar-SA"/>
      </w:rPr>
    </w:lvl>
    <w:lvl w:ilvl="7" w:tplc="36443D1C">
      <w:numFmt w:val="bullet"/>
      <w:lvlText w:val="•"/>
      <w:lvlJc w:val="left"/>
      <w:pPr>
        <w:ind w:left="7374" w:hanging="721"/>
      </w:pPr>
      <w:rPr>
        <w:rFonts w:hint="default"/>
        <w:lang w:val="ru-RU" w:eastAsia="en-US" w:bidi="ar-SA"/>
      </w:rPr>
    </w:lvl>
    <w:lvl w:ilvl="8" w:tplc="D4B47E1C">
      <w:numFmt w:val="bullet"/>
      <w:lvlText w:val="•"/>
      <w:lvlJc w:val="left"/>
      <w:pPr>
        <w:ind w:left="8259" w:hanging="721"/>
      </w:pPr>
      <w:rPr>
        <w:rFonts w:hint="default"/>
        <w:lang w:val="ru-RU" w:eastAsia="en-US" w:bidi="ar-SA"/>
      </w:rPr>
    </w:lvl>
  </w:abstractNum>
  <w:abstractNum w:abstractNumId="1">
    <w:nsid w:val="420C7780"/>
    <w:multiLevelType w:val="multilevel"/>
    <w:tmpl w:val="0D665E6A"/>
    <w:lvl w:ilvl="0">
      <w:start w:val="1"/>
      <w:numFmt w:val="decimal"/>
      <w:lvlText w:val="%1."/>
      <w:lvlJc w:val="left"/>
      <w:pPr>
        <w:ind w:left="413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7" w:hanging="9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16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8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4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714"/>
      </w:pPr>
      <w:rPr>
        <w:rFonts w:hint="default"/>
        <w:lang w:val="ru-RU" w:eastAsia="en-US" w:bidi="ar-SA"/>
      </w:rPr>
    </w:lvl>
  </w:abstractNum>
  <w:abstractNum w:abstractNumId="2">
    <w:nsid w:val="63243555"/>
    <w:multiLevelType w:val="hybridMultilevel"/>
    <w:tmpl w:val="5EA67E10"/>
    <w:lvl w:ilvl="0" w:tplc="9238F20A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289768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2" w:tplc="04B6F522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3" w:tplc="E30264A6">
      <w:numFmt w:val="bullet"/>
      <w:lvlText w:val="•"/>
      <w:lvlJc w:val="left"/>
      <w:pPr>
        <w:ind w:left="3582" w:hanging="361"/>
      </w:pPr>
      <w:rPr>
        <w:rFonts w:hint="default"/>
        <w:lang w:val="ru-RU" w:eastAsia="en-US" w:bidi="ar-SA"/>
      </w:rPr>
    </w:lvl>
    <w:lvl w:ilvl="4" w:tplc="A7E44154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5" w:tplc="82D0E7D6">
      <w:numFmt w:val="bullet"/>
      <w:lvlText w:val="•"/>
      <w:lvlJc w:val="left"/>
      <w:pPr>
        <w:ind w:left="5424" w:hanging="361"/>
      </w:pPr>
      <w:rPr>
        <w:rFonts w:hint="default"/>
        <w:lang w:val="ru-RU" w:eastAsia="en-US" w:bidi="ar-SA"/>
      </w:rPr>
    </w:lvl>
    <w:lvl w:ilvl="6" w:tplc="BE08B43C">
      <w:numFmt w:val="bullet"/>
      <w:lvlText w:val="•"/>
      <w:lvlJc w:val="left"/>
      <w:pPr>
        <w:ind w:left="6345" w:hanging="361"/>
      </w:pPr>
      <w:rPr>
        <w:rFonts w:hint="default"/>
        <w:lang w:val="ru-RU" w:eastAsia="en-US" w:bidi="ar-SA"/>
      </w:rPr>
    </w:lvl>
    <w:lvl w:ilvl="7" w:tplc="CF62579E">
      <w:numFmt w:val="bullet"/>
      <w:lvlText w:val="•"/>
      <w:lvlJc w:val="left"/>
      <w:pPr>
        <w:ind w:left="7266" w:hanging="361"/>
      </w:pPr>
      <w:rPr>
        <w:rFonts w:hint="default"/>
        <w:lang w:val="ru-RU" w:eastAsia="en-US" w:bidi="ar-SA"/>
      </w:rPr>
    </w:lvl>
    <w:lvl w:ilvl="8" w:tplc="E2847202">
      <w:numFmt w:val="bullet"/>
      <w:lvlText w:val="•"/>
      <w:lvlJc w:val="left"/>
      <w:pPr>
        <w:ind w:left="818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C6"/>
    <w:rsid w:val="000D40B3"/>
    <w:rsid w:val="00162BE8"/>
    <w:rsid w:val="00181C80"/>
    <w:rsid w:val="001B6191"/>
    <w:rsid w:val="001F423C"/>
    <w:rsid w:val="00240621"/>
    <w:rsid w:val="00282CCB"/>
    <w:rsid w:val="00286B83"/>
    <w:rsid w:val="002F364D"/>
    <w:rsid w:val="003A35A0"/>
    <w:rsid w:val="00485C5D"/>
    <w:rsid w:val="00491A7C"/>
    <w:rsid w:val="004C522C"/>
    <w:rsid w:val="005C1F92"/>
    <w:rsid w:val="0061664A"/>
    <w:rsid w:val="0079580F"/>
    <w:rsid w:val="007B31CB"/>
    <w:rsid w:val="008A107F"/>
    <w:rsid w:val="008B101F"/>
    <w:rsid w:val="009006A5"/>
    <w:rsid w:val="00955576"/>
    <w:rsid w:val="009775A7"/>
    <w:rsid w:val="009861F9"/>
    <w:rsid w:val="00A44FF8"/>
    <w:rsid w:val="00A45495"/>
    <w:rsid w:val="00AB3AF4"/>
    <w:rsid w:val="00BC1B9B"/>
    <w:rsid w:val="00C2175B"/>
    <w:rsid w:val="00C55789"/>
    <w:rsid w:val="00C629DB"/>
    <w:rsid w:val="00CA4878"/>
    <w:rsid w:val="00CD1129"/>
    <w:rsid w:val="00D3075C"/>
    <w:rsid w:val="00D43D0F"/>
    <w:rsid w:val="00ED20C6"/>
    <w:rsid w:val="00F11C55"/>
    <w:rsid w:val="00F35B5D"/>
    <w:rsid w:val="00F4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F5B2"/>
  <w15:docId w15:val="{0CB9D98D-B364-4FB7-9914-1F020783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718" w:hanging="3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08"/>
      <w:ind w:left="1752" w:hanging="98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1B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9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BC1B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1B9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1B9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1B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1B9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c">
    <w:name w:val="Hyperlink"/>
    <w:basedOn w:val="a0"/>
    <w:uiPriority w:val="99"/>
    <w:unhideWhenUsed/>
    <w:rsid w:val="00D30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a-car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ga-car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lga-ca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ga-car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/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ФиличеваЮМ</dc:creator>
  <cp:lastModifiedBy>Тимиров Владимир Александрович</cp:lastModifiedBy>
  <cp:revision>2</cp:revision>
  <dcterms:created xsi:type="dcterms:W3CDTF">2025-02-04T10:25:00Z</dcterms:created>
  <dcterms:modified xsi:type="dcterms:W3CDTF">2025-02-04T10:25:00Z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www.ilovepdf.com</vt:lpwstr>
  </property>
</Properties>
</file>